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关于上传国有资本经营预算财政拨款支出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决算表情况说明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没有</w:t>
      </w:r>
      <w:r>
        <w:rPr>
          <w:rFonts w:hint="eastAsia" w:ascii="仿宋" w:hAnsi="仿宋" w:eastAsia="仿宋" w:cs="仿宋"/>
          <w:sz w:val="32"/>
          <w:szCs w:val="32"/>
        </w:rPr>
        <w:t>国有资本经营预算财政拨款支出，因此上传国有资本经营预算财政拨款支出决算表为空表，特此说明。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2"/>
          <w:szCs w:val="32"/>
        </w:rPr>
        <w:t>内蒙古自治区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公共资源交易</w:t>
      </w:r>
      <w:r>
        <w:rPr>
          <w:rFonts w:hint="default" w:ascii="仿宋" w:hAnsi="仿宋" w:eastAsia="仿宋" w:cs="仿宋"/>
          <w:sz w:val="32"/>
          <w:szCs w:val="32"/>
        </w:rPr>
        <w:t>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ind w:left="2558" w:leftChars="304" w:hanging="1920" w:hanging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2022年8月3日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B285809"/>
    <w:rsid w:val="0ED33367"/>
    <w:rsid w:val="0F5F4B53"/>
    <w:rsid w:val="10A3032D"/>
    <w:rsid w:val="1A395810"/>
    <w:rsid w:val="1ED126F8"/>
    <w:rsid w:val="34F57727"/>
    <w:rsid w:val="3EA722E3"/>
    <w:rsid w:val="4B56783E"/>
    <w:rsid w:val="65A11CE5"/>
    <w:rsid w:val="6CA82601"/>
    <w:rsid w:val="6FD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7</TotalTime>
  <ScaleCrop>false</ScaleCrop>
  <LinksUpToDate>false</LinksUpToDate>
  <CharactersWithSpaces>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2023-08-03T03:06:09Z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96F775139E524EC4952211C281DD1EE2_13</vt:lpwstr>
  </property>
</Properties>
</file>