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bidi w:val="0"/>
        <w:jc w:val="center"/>
        <w:rPr>
          <w:rFonts w:hint="default"/>
          <w:b/>
          <w:sz w:val="28"/>
          <w:lang w:val="en-US"/>
        </w:rPr>
      </w:pPr>
      <w:r>
        <w:rPr>
          <w:rFonts w:hint="eastAsia"/>
          <w:lang w:val="en-US" w:eastAsia="zh-CN"/>
        </w:rPr>
        <w:t>招商银行电子保函操作手册</w:t>
      </w:r>
    </w:p>
    <w:p>
      <w:pPr>
        <w:pStyle w:val="2"/>
        <w:rPr>
          <w:rFonts w:hint="default" w:eastAsia="黑体"/>
          <w:b w:val="0"/>
          <w:sz w:val="28"/>
          <w:lang w:val="en-US" w:eastAsia="zh-CN"/>
        </w:rPr>
      </w:pPr>
      <w:bookmarkStart w:id="0" w:name="_Toc60754917"/>
      <w:r>
        <w:rPr>
          <w:b w:val="0"/>
          <w:sz w:val="28"/>
        </w:rPr>
        <w:t>1</w:t>
      </w:r>
      <w:r>
        <w:rPr>
          <w:rFonts w:hint="eastAsia"/>
          <w:b w:val="0"/>
          <w:sz w:val="28"/>
          <w:lang w:val="en-US" w:eastAsia="zh-CN"/>
        </w:rPr>
        <w:t xml:space="preserve">  开立对公结算账户（已开户可忽略）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13" w:lineRule="auto"/>
        <w:ind w:firstLine="560" w:firstLineChars="200"/>
        <w:textAlignment w:val="auto"/>
        <w:rPr>
          <w:rFonts w:hint="eastAsia" w:asciiTheme="minorAscii" w:hAnsiTheme="minorAscii" w:eastAsiaTheme="minorEastAsia" w:cstheme="minorBidi"/>
          <w:b w:val="0"/>
          <w:kern w:val="2"/>
          <w:sz w:val="28"/>
          <w:szCs w:val="24"/>
          <w:lang w:val="en-US" w:eastAsia="zh-CN" w:bidi="ar-SA"/>
        </w:rPr>
      </w:pPr>
      <w:r>
        <w:rPr>
          <w:rFonts w:hint="eastAsia" w:asciiTheme="minorAscii" w:hAnsiTheme="minorAscii" w:eastAsiaTheme="minorEastAsia" w:cstheme="minorBidi"/>
          <w:b w:val="0"/>
          <w:kern w:val="2"/>
          <w:sz w:val="28"/>
          <w:szCs w:val="24"/>
          <w:lang w:val="en-US" w:eastAsia="zh-CN" w:bidi="ar-SA"/>
        </w:rPr>
        <w:t>前往至任一招商银行线下网点进行开户，开户联系人航盖经理（联系方式15647147913），何经理（联系方式13074749379）。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13" w:lineRule="auto"/>
        <w:ind w:firstLine="560" w:firstLineChars="200"/>
        <w:textAlignment w:val="auto"/>
        <w:rPr>
          <w:rFonts w:hint="eastAsia" w:asciiTheme="minorAscii" w:hAnsiTheme="minorAscii" w:eastAsiaTheme="minorEastAsia" w:cstheme="minorBidi"/>
          <w:b w:val="0"/>
          <w:kern w:val="2"/>
          <w:sz w:val="28"/>
          <w:szCs w:val="24"/>
          <w:lang w:val="en-US" w:eastAsia="zh-CN" w:bidi="ar-SA"/>
        </w:rPr>
      </w:pPr>
      <w:r>
        <w:rPr>
          <w:rFonts w:hint="eastAsia" w:asciiTheme="minorAscii" w:hAnsiTheme="minorAscii" w:eastAsiaTheme="minorEastAsia" w:cstheme="minorBidi"/>
          <w:b w:val="0"/>
          <w:kern w:val="2"/>
          <w:sz w:val="28"/>
          <w:szCs w:val="24"/>
          <w:lang w:val="en-US" w:eastAsia="zh-CN" w:bidi="ar-SA"/>
        </w:rPr>
        <w:t>开户资料：营业执照正副本，法人身份证原件，经办人身份证原件，基本户开户信息表，公司章程复印件，公章、财务章、法人章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13" w:lineRule="auto"/>
        <w:ind w:firstLine="560" w:firstLineChars="200"/>
        <w:textAlignment w:val="auto"/>
        <w:rPr>
          <w:rFonts w:hint="default" w:asciiTheme="minorAscii" w:hAnsiTheme="minorAscii" w:eastAsiaTheme="minorEastAsia" w:cstheme="minorBidi"/>
          <w:b w:val="0"/>
          <w:kern w:val="2"/>
          <w:sz w:val="28"/>
          <w:szCs w:val="24"/>
          <w:lang w:val="en-US" w:eastAsia="zh-CN" w:bidi="ar-SA"/>
        </w:rPr>
      </w:pPr>
      <w:r>
        <w:rPr>
          <w:rFonts w:hint="eastAsia" w:asciiTheme="minorAscii" w:hAnsiTheme="minorAscii" w:eastAsiaTheme="minorEastAsia" w:cstheme="minorBidi"/>
          <w:b w:val="0"/>
          <w:kern w:val="2"/>
          <w:sz w:val="28"/>
          <w:szCs w:val="24"/>
          <w:lang w:val="en-US" w:eastAsia="zh-CN" w:bidi="ar-SA"/>
        </w:rPr>
        <w:t>数据分控授信模式开函资料：担保合作协议、数字证书承诺函、公司章程、借款决议（若公司章程中未明确要求借款/融资事宜出具决议的可不提供）</w:t>
      </w:r>
      <w:bookmarkStart w:id="7" w:name="_GoBack"/>
      <w:bookmarkEnd w:id="7"/>
    </w:p>
    <w:p>
      <w:pPr>
        <w:pStyle w:val="2"/>
        <w:rPr>
          <w:b w:val="0"/>
          <w:sz w:val="28"/>
        </w:rPr>
      </w:pPr>
      <w:r>
        <w:rPr>
          <w:rFonts w:hint="eastAsia"/>
          <w:b w:val="0"/>
          <w:sz w:val="28"/>
          <w:lang w:val="en-US" w:eastAsia="zh-CN"/>
        </w:rPr>
        <w:t xml:space="preserve">2 </w:t>
      </w:r>
      <w:r>
        <w:rPr>
          <w:rFonts w:hint="eastAsia"/>
          <w:b w:val="0"/>
          <w:sz w:val="28"/>
        </w:rPr>
        <w:t>《担保</w:t>
      </w:r>
      <w:r>
        <w:rPr>
          <w:b w:val="0"/>
          <w:sz w:val="28"/>
        </w:rPr>
        <w:t>合作协议</w:t>
      </w:r>
      <w:r>
        <w:rPr>
          <w:rFonts w:hint="eastAsia"/>
          <w:b w:val="0"/>
          <w:sz w:val="28"/>
        </w:rPr>
        <w:t>》、《数字证书承诺函》</w:t>
      </w:r>
      <w:r>
        <w:rPr>
          <w:rFonts w:hint="eastAsia"/>
          <w:b w:val="0"/>
          <w:sz w:val="28"/>
          <w:lang w:val="en-US" w:eastAsia="zh-CN"/>
        </w:rPr>
        <w:t>线下</w:t>
      </w:r>
      <w:r>
        <w:rPr>
          <w:rFonts w:hint="eastAsia"/>
          <w:b w:val="0"/>
          <w:sz w:val="28"/>
        </w:rPr>
        <w:t>签署</w:t>
      </w:r>
      <w:bookmarkEnd w:id="0"/>
    </w:p>
    <w:p>
      <w:pPr>
        <w:ind w:firstLine="560" w:firstLineChars="200"/>
        <w:jc w:val="left"/>
        <w:rPr>
          <w:sz w:val="28"/>
        </w:rPr>
      </w:pPr>
      <w:r>
        <w:rPr>
          <w:rFonts w:hint="eastAsia"/>
          <w:sz w:val="28"/>
        </w:rPr>
        <w:t>如投标</w:t>
      </w:r>
      <w:r>
        <w:rPr>
          <w:sz w:val="28"/>
        </w:rPr>
        <w:t>单位未在</w:t>
      </w:r>
      <w:r>
        <w:rPr>
          <w:rFonts w:hint="eastAsia"/>
          <w:sz w:val="28"/>
        </w:rPr>
        <w:t>招商银行</w:t>
      </w:r>
      <w:r>
        <w:rPr>
          <w:sz w:val="28"/>
        </w:rPr>
        <w:t>开户，或开户后未签署</w:t>
      </w:r>
      <w:r>
        <w:rPr>
          <w:rFonts w:hint="eastAsia"/>
          <w:sz w:val="28"/>
        </w:rPr>
        <w:t>《担保</w:t>
      </w:r>
      <w:r>
        <w:rPr>
          <w:sz w:val="28"/>
        </w:rPr>
        <w:t>合作协议</w:t>
      </w:r>
      <w:r>
        <w:rPr>
          <w:rFonts w:hint="eastAsia"/>
          <w:sz w:val="28"/>
        </w:rPr>
        <w:t>》</w:t>
      </w:r>
      <w:r>
        <w:rPr>
          <w:rFonts w:hint="eastAsia"/>
          <w:sz w:val="28"/>
          <w:lang w:val="en-US" w:eastAsia="zh-CN"/>
        </w:rPr>
        <w:t>和</w:t>
      </w:r>
      <w:r>
        <w:rPr>
          <w:rFonts w:hint="eastAsia"/>
          <w:sz w:val="28"/>
        </w:rPr>
        <w:t>《数字证书承诺函》</w:t>
      </w:r>
      <w:r>
        <w:rPr>
          <w:sz w:val="28"/>
        </w:rPr>
        <w:t>，</w:t>
      </w:r>
      <w:r>
        <w:rPr>
          <w:rFonts w:hint="eastAsia"/>
          <w:sz w:val="28"/>
        </w:rPr>
        <w:t>请</w:t>
      </w:r>
      <w:r>
        <w:rPr>
          <w:sz w:val="28"/>
        </w:rPr>
        <w:t>联系</w:t>
      </w:r>
      <w:r>
        <w:rPr>
          <w:rFonts w:hint="eastAsia"/>
          <w:sz w:val="28"/>
          <w:lang w:val="en-US" w:eastAsia="zh-CN"/>
        </w:rPr>
        <w:t>招商银行</w:t>
      </w:r>
      <w:r>
        <w:rPr>
          <w:rFonts w:hint="eastAsia"/>
          <w:sz w:val="28"/>
        </w:rPr>
        <w:t>客户经理</w:t>
      </w:r>
      <w:r>
        <w:rPr>
          <w:rFonts w:hint="eastAsia"/>
          <w:sz w:val="28"/>
          <w:lang w:val="en-US" w:eastAsia="zh-CN"/>
        </w:rPr>
        <w:t>办理相关手续。联系方式0471-3406356,13074749379</w:t>
      </w:r>
      <w:r>
        <w:rPr>
          <w:rFonts w:hint="eastAsia"/>
          <w:sz w:val="28"/>
        </w:rPr>
        <w:t>。</w:t>
      </w:r>
    </w:p>
    <w:p>
      <w:pPr>
        <w:pStyle w:val="2"/>
        <w:rPr>
          <w:b w:val="0"/>
          <w:sz w:val="28"/>
        </w:rPr>
      </w:pPr>
      <w:bookmarkStart w:id="1" w:name="_Toc60754918"/>
      <w:r>
        <w:rPr>
          <w:rFonts w:hint="eastAsia"/>
          <w:b w:val="0"/>
          <w:sz w:val="28"/>
          <w:lang w:val="en-US" w:eastAsia="zh-CN"/>
        </w:rPr>
        <w:t xml:space="preserve">3  </w:t>
      </w:r>
      <w:r>
        <w:rPr>
          <w:b w:val="0"/>
          <w:sz w:val="28"/>
        </w:rPr>
        <w:t>电子保函功能开通</w:t>
      </w:r>
      <w:bookmarkEnd w:id="1"/>
    </w:p>
    <w:p>
      <w:pPr>
        <w:ind w:firstLine="560" w:firstLineChars="200"/>
        <w:jc w:val="left"/>
        <w:rPr>
          <w:sz w:val="28"/>
        </w:rPr>
      </w:pPr>
      <w:r>
        <w:rPr>
          <w:sz w:val="28"/>
        </w:rPr>
        <w:t>登录招商银行网上企业银行</w:t>
      </w:r>
      <w:r>
        <w:rPr>
          <w:rFonts w:hint="eastAsia"/>
          <w:sz w:val="28"/>
        </w:rPr>
        <w:t>，进入更多-自助申请-经办（新）中选择“其他业务”-“国内保函”开通功能并设置审批模式，经办复核完成后保函功能开通。</w:t>
      </w:r>
    </w:p>
    <w:p>
      <w:pPr>
        <w:pStyle w:val="9"/>
        <w:ind w:left="420" w:firstLine="0" w:firstLineChars="0"/>
        <w:jc w:val="left"/>
      </w:pPr>
    </w:p>
    <w:p>
      <w:pPr>
        <w:pStyle w:val="9"/>
        <w:ind w:left="420" w:firstLine="0" w:firstLineChars="0"/>
        <w:jc w:val="left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2637155</wp:posOffset>
                </wp:positionH>
                <wp:positionV relativeFrom="paragraph">
                  <wp:posOffset>2579370</wp:posOffset>
                </wp:positionV>
                <wp:extent cx="628015" cy="116205"/>
                <wp:effectExtent l="6350" t="6350" r="13335" b="1079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797" cy="1160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7.65pt;margin-top:203.1pt;height:9.15pt;width:49.45pt;z-index:251663360;v-text-anchor:middle;mso-width-relative:page;mso-height-relative:page;" filled="f" stroked="t" coordsize="21600,21600" o:gfxdata="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wM5zG1wAAAAsBAAAPAAAA&#10;AAAAAAEAIAAAACIAAABkcnMvZG93bnJldi54bWxQSwECFAAUAAAACACHTuJA1JUfeU8CAAB8BAAA&#10;DgAAAAAAAAABACAAAAAmAQAAZHJzL2Uyb0RvYy54bWxQSwUGAAAAAAYABgBZAQAA5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pStyle w:val="9"/>
        <w:ind w:left="420" w:firstLine="0" w:firstLineChars="0"/>
        <w:jc w:val="left"/>
        <w:rPr>
          <w:sz w:val="28"/>
        </w:rPr>
      </w:pPr>
      <w:r>
        <w:drawing>
          <wp:inline distT="0" distB="0" distL="0" distR="0">
            <wp:extent cx="5273040" cy="2845435"/>
            <wp:effectExtent l="0" t="0" r="3810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rcRect b="325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590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1971675</wp:posOffset>
                </wp:positionV>
                <wp:extent cx="1262380" cy="757555"/>
                <wp:effectExtent l="6350" t="6350" r="7620" b="1714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2418" cy="7574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6.55pt;margin-top:155.25pt;height:59.65pt;width:99.4pt;z-index:251665408;v-text-anchor:middle;mso-width-relative:page;mso-height-relative:page;" filled="f" stroked="t" coordsize="21600,21600" o:gfxdata="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9U3Qn1wAAAAsBAAAPAAAA&#10;AAAAAAEAIAAAACIAAABkcnMvZG93bnJldi54bWxQSwECFAAUAAAACACHTuJAIcBbZE8CAAB/BAAA&#10;DgAAAAAAAAABACAAAAAmAQAAZHJzL2Uyb0RvYy54bWxQSwUGAAAAAAYABgBZAQAA5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pStyle w:val="9"/>
        <w:ind w:left="420" w:firstLine="0" w:firstLineChars="0"/>
        <w:jc w:val="left"/>
      </w:pPr>
    </w:p>
    <w:p>
      <w:pPr>
        <w:pStyle w:val="9"/>
        <w:ind w:left="420" w:firstLine="0" w:firstLineChars="0"/>
        <w:jc w:val="left"/>
        <w:rPr>
          <w:sz w:val="28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2656205</wp:posOffset>
                </wp:positionV>
                <wp:extent cx="982345" cy="579755"/>
                <wp:effectExtent l="6350" t="6350" r="20955" b="2349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639" cy="5800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7.75pt;margin-top:209.15pt;height:45.65pt;width:77.35pt;z-index:251664384;v-text-anchor:middle;mso-width-relative:page;mso-height-relative:page;" filled="f" stroked="t" coordsize="21600,21600" o:gfxdata="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2mFio2AAAAAsBAAAPAAAA&#10;AAAAAAEAIAAAACIAAABkcnMvZG93bnJldi54bWxQSwECFAAUAAAACACHTuJAYIIR9k4CAAB+BAAA&#10;DgAAAAAAAAABACAAAAAnAQAAZHJzL2Uyb0RvYy54bWxQSwUGAAAAAAYABgBZAQAA5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103495" cy="3799840"/>
            <wp:effectExtent l="0" t="0" r="1905" b="1016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5"/>
                    <a:srcRect l="647" r="2567" b="9923"/>
                    <a:stretch>
                      <a:fillRect/>
                    </a:stretch>
                  </pic:blipFill>
                  <pic:spPr>
                    <a:xfrm>
                      <a:off x="0" y="0"/>
                      <a:ext cx="5104831" cy="38009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</w:rPr>
      </w:pPr>
    </w:p>
    <w:p>
      <w:pPr>
        <w:pStyle w:val="9"/>
        <w:ind w:left="420" w:firstLine="0" w:firstLineChars="0"/>
        <w:jc w:val="left"/>
        <w:outlineLvl w:val="1"/>
        <w:rPr>
          <w:rFonts w:ascii="Arial" w:hAnsi="Arial" w:eastAsia="黑体" w:cstheme="minorBidi"/>
          <w:b w:val="0"/>
          <w:kern w:val="2"/>
          <w:sz w:val="28"/>
          <w:szCs w:val="24"/>
          <w:lang w:val="en-US" w:eastAsia="zh-CN" w:bidi="ar-SA"/>
        </w:rPr>
      </w:pPr>
      <w:bookmarkStart w:id="2" w:name="_Toc60754919"/>
      <w:r>
        <w:rPr>
          <w:rFonts w:hint="eastAsia" w:ascii="Arial" w:hAnsi="Arial" w:eastAsia="黑体" w:cstheme="minorBidi"/>
          <w:b w:val="0"/>
          <w:kern w:val="2"/>
          <w:sz w:val="28"/>
          <w:szCs w:val="24"/>
          <w:lang w:val="en-US" w:eastAsia="zh-CN" w:bidi="ar-SA"/>
        </w:rPr>
        <w:t xml:space="preserve">4  </w:t>
      </w:r>
      <w:r>
        <w:rPr>
          <w:rFonts w:ascii="Arial" w:hAnsi="Arial" w:eastAsia="黑体" w:cstheme="minorBidi"/>
          <w:b w:val="0"/>
          <w:kern w:val="2"/>
          <w:sz w:val="28"/>
          <w:szCs w:val="24"/>
          <w:lang w:val="en-US" w:eastAsia="zh-CN" w:bidi="ar-SA"/>
        </w:rPr>
        <w:t>电子保函</w:t>
      </w:r>
      <w:r>
        <w:rPr>
          <w:rFonts w:hint="eastAsia" w:ascii="Arial" w:hAnsi="Arial" w:eastAsia="黑体" w:cstheme="minorBidi"/>
          <w:b w:val="0"/>
          <w:kern w:val="2"/>
          <w:sz w:val="28"/>
          <w:szCs w:val="24"/>
          <w:lang w:val="en-US" w:eastAsia="zh-CN" w:bidi="ar-SA"/>
        </w:rPr>
        <w:t>正式</w:t>
      </w:r>
      <w:r>
        <w:rPr>
          <w:rFonts w:ascii="Arial" w:hAnsi="Arial" w:eastAsia="黑体" w:cstheme="minorBidi"/>
          <w:b w:val="0"/>
          <w:kern w:val="2"/>
          <w:sz w:val="28"/>
          <w:szCs w:val="24"/>
          <w:lang w:val="en-US" w:eastAsia="zh-CN" w:bidi="ar-SA"/>
        </w:rPr>
        <w:t>申请</w:t>
      </w:r>
      <w:bookmarkEnd w:id="2"/>
    </w:p>
    <w:p>
      <w:pPr>
        <w:jc w:val="left"/>
        <w:rPr>
          <w:sz w:val="28"/>
        </w:rPr>
      </w:pPr>
      <w:r>
        <w:rPr>
          <w:rFonts w:hint="eastAsia"/>
          <w:sz w:val="28"/>
        </w:rPr>
        <w:t xml:space="preserve">    登陆</w:t>
      </w:r>
      <w:r>
        <w:rPr>
          <w:sz w:val="28"/>
        </w:rPr>
        <w:t>招商银行网上企业银行</w:t>
      </w:r>
      <w:r>
        <w:rPr>
          <w:rFonts w:hint="eastAsia"/>
          <w:sz w:val="28"/>
        </w:rPr>
        <w:t>,进入“国内保函”菜单的保函</w:t>
      </w:r>
      <w:r>
        <w:rPr>
          <w:sz w:val="28"/>
        </w:rPr>
        <w:t>申请</w:t>
      </w:r>
      <w:r>
        <w:rPr>
          <w:rFonts w:hint="eastAsia"/>
          <w:sz w:val="28"/>
        </w:rPr>
        <w:t>，</w:t>
      </w:r>
      <w:r>
        <w:rPr>
          <w:sz w:val="28"/>
        </w:rPr>
        <w:t>选择</w:t>
      </w:r>
      <w:r>
        <w:rPr>
          <w:rFonts w:hint="eastAsia"/>
          <w:sz w:val="28"/>
        </w:rPr>
        <w:t>“申请闪电开</w:t>
      </w:r>
      <w:r>
        <w:rPr>
          <w:sz w:val="28"/>
        </w:rPr>
        <w:t>保函</w:t>
      </w:r>
      <w:r>
        <w:rPr>
          <w:rFonts w:hint="eastAsia"/>
          <w:sz w:val="28"/>
        </w:rPr>
        <w:t>”。</w:t>
      </w:r>
    </w:p>
    <w:p>
      <w:pPr>
        <w:pStyle w:val="9"/>
        <w:ind w:left="420" w:firstLine="0" w:firstLineChars="0"/>
        <w:jc w:val="left"/>
        <w:rPr>
          <w:sz w:val="28"/>
        </w:rPr>
      </w:pPr>
      <w:r>
        <w:drawing>
          <wp:inline distT="0" distB="0" distL="0" distR="0">
            <wp:extent cx="4982845" cy="3061335"/>
            <wp:effectExtent l="0" t="0" r="8255" b="57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6"/>
                    <a:srcRect t="9706" b="7900"/>
                    <a:stretch>
                      <a:fillRect/>
                    </a:stretch>
                  </pic:blipFill>
                  <pic:spPr>
                    <a:xfrm>
                      <a:off x="0" y="0"/>
                      <a:ext cx="5012396" cy="30613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  <w:lang w:val="en-US" w:eastAsia="zh-CN"/>
        </w:rPr>
        <w:t>4.1</w:t>
      </w:r>
      <w:r>
        <w:rPr>
          <w:rFonts w:hint="eastAsia"/>
        </w:rPr>
        <w:t>闪电开保函（</w:t>
      </w:r>
      <w:r>
        <w:rPr>
          <w:rFonts w:hint="eastAsia"/>
          <w:lang w:val="en-US" w:eastAsia="zh-CN"/>
        </w:rPr>
        <w:t>全额保证金</w:t>
      </w:r>
      <w:r>
        <w:rPr>
          <w:rFonts w:hint="eastAsia"/>
        </w:rPr>
        <w:t>项下）</w:t>
      </w:r>
    </w:p>
    <w:p>
      <w:pPr>
        <w:pStyle w:val="3"/>
        <w:rPr>
          <w:rFonts w:hint="eastAsia" w:asciiTheme="minorEastAsia" w:hAnsiTheme="minorEastAsia"/>
          <w:sz w:val="28"/>
          <w:szCs w:val="28"/>
        </w:rPr>
      </w:pPr>
      <w:r>
        <w:rPr>
          <w:rFonts w:hint="eastAsia"/>
          <w:lang w:val="en-US" w:eastAsia="zh-CN"/>
        </w:rPr>
        <w:t>4.1.1</w:t>
      </w:r>
      <w:r>
        <w:t xml:space="preserve"> </w:t>
      </w:r>
      <w:r>
        <w:rPr>
          <w:rFonts w:hint="eastAsia"/>
        </w:rPr>
        <w:t>闪电开</w:t>
      </w:r>
      <w:r>
        <w:rPr>
          <w:rFonts w:hint="eastAsia"/>
          <w:lang w:val="en-US" w:eastAsia="zh-CN"/>
        </w:rPr>
        <w:t>保函</w:t>
      </w:r>
      <w:r>
        <w:rPr>
          <w:rFonts w:hint="eastAsia"/>
        </w:rPr>
        <w:t>申请</w:t>
      </w:r>
    </w:p>
    <w:p>
      <w:pPr>
        <w:ind w:firstLine="560" w:firstLineChars="20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首次</w:t>
      </w:r>
      <w:r>
        <w:rPr>
          <w:rFonts w:asciiTheme="minorEastAsia" w:hAnsiTheme="minorEastAsia"/>
          <w:sz w:val="28"/>
          <w:szCs w:val="28"/>
        </w:rPr>
        <w:t>办理闪电开保函的客户，</w:t>
      </w:r>
      <w:r>
        <w:rPr>
          <w:rFonts w:hint="eastAsia" w:asciiTheme="minorEastAsia" w:hAnsiTheme="minorEastAsia"/>
          <w:sz w:val="28"/>
          <w:szCs w:val="28"/>
        </w:rPr>
        <w:t>须</w:t>
      </w:r>
      <w:r>
        <w:rPr>
          <w:rFonts w:asciiTheme="minorEastAsia" w:hAnsiTheme="minorEastAsia"/>
          <w:sz w:val="28"/>
          <w:szCs w:val="28"/>
        </w:rPr>
        <w:t>使用</w:t>
      </w:r>
      <w:r>
        <w:rPr>
          <w:rFonts w:hint="eastAsia" w:asciiTheme="minorEastAsia" w:hAnsiTheme="minorEastAsia"/>
          <w:sz w:val="28"/>
          <w:szCs w:val="28"/>
        </w:rPr>
        <w:t>CFCA数字</w:t>
      </w:r>
      <w:r>
        <w:rPr>
          <w:rFonts w:asciiTheme="minorEastAsia" w:hAnsiTheme="minorEastAsia"/>
          <w:sz w:val="28"/>
          <w:szCs w:val="28"/>
        </w:rPr>
        <w:t>证书在线</w:t>
      </w:r>
      <w:r>
        <w:rPr>
          <w:rFonts w:hint="eastAsia" w:asciiTheme="minorEastAsia" w:hAnsiTheme="minorEastAsia"/>
          <w:sz w:val="28"/>
          <w:szCs w:val="28"/>
        </w:rPr>
        <w:t>签署</w:t>
      </w:r>
      <w:r>
        <w:rPr>
          <w:rFonts w:asciiTheme="minorEastAsia" w:hAnsiTheme="minorEastAsia"/>
          <w:sz w:val="28"/>
          <w:szCs w:val="28"/>
        </w:rPr>
        <w:t>征信授权书</w:t>
      </w:r>
      <w:r>
        <w:rPr>
          <w:rFonts w:hint="eastAsia" w:asciiTheme="minorEastAsia" w:hAnsiTheme="minorEastAsia"/>
          <w:sz w:val="28"/>
          <w:szCs w:val="28"/>
        </w:rPr>
        <w:t>。数字</w:t>
      </w:r>
      <w:r>
        <w:rPr>
          <w:rFonts w:asciiTheme="minorEastAsia" w:hAnsiTheme="minorEastAsia"/>
          <w:sz w:val="28"/>
          <w:szCs w:val="28"/>
        </w:rPr>
        <w:t>证书</w:t>
      </w:r>
      <w:r>
        <w:rPr>
          <w:rFonts w:hint="eastAsia" w:asciiTheme="minorEastAsia" w:hAnsiTheme="minorEastAsia"/>
          <w:sz w:val="28"/>
          <w:szCs w:val="28"/>
        </w:rPr>
        <w:t>用户</w:t>
      </w:r>
      <w:r>
        <w:rPr>
          <w:rFonts w:asciiTheme="minorEastAsia" w:hAnsiTheme="minorEastAsia"/>
          <w:sz w:val="28"/>
          <w:szCs w:val="28"/>
        </w:rPr>
        <w:t>登录后，</w:t>
      </w:r>
      <w:r>
        <w:rPr>
          <w:rFonts w:hint="eastAsia" w:asciiTheme="minorEastAsia" w:hAnsiTheme="minorEastAsia"/>
          <w:sz w:val="28"/>
          <w:szCs w:val="28"/>
        </w:rPr>
        <w:t>点击</w:t>
      </w:r>
      <w:r>
        <w:rPr>
          <w:rFonts w:asciiTheme="minorEastAsia" w:hAnsiTheme="minorEastAsia"/>
          <w:sz w:val="28"/>
          <w:szCs w:val="28"/>
        </w:rPr>
        <w:t>“</w:t>
      </w:r>
      <w:r>
        <w:rPr>
          <w:rFonts w:hint="eastAsia" w:asciiTheme="minorEastAsia" w:hAnsiTheme="minorEastAsia"/>
          <w:sz w:val="28"/>
          <w:szCs w:val="28"/>
        </w:rPr>
        <w:t>征信</w:t>
      </w:r>
      <w:r>
        <w:rPr>
          <w:rFonts w:asciiTheme="minorEastAsia" w:hAnsiTheme="minorEastAsia"/>
          <w:sz w:val="28"/>
          <w:szCs w:val="28"/>
        </w:rPr>
        <w:t>授权查询”</w:t>
      </w:r>
      <w:r>
        <w:rPr>
          <w:rFonts w:hint="eastAsia" w:asciiTheme="minorEastAsia" w:hAnsiTheme="minorEastAsia"/>
          <w:sz w:val="28"/>
          <w:szCs w:val="28"/>
        </w:rPr>
        <w:t>完成</w:t>
      </w:r>
      <w:r>
        <w:rPr>
          <w:rFonts w:asciiTheme="minorEastAsia" w:hAnsiTheme="minorEastAsia"/>
          <w:sz w:val="28"/>
          <w:szCs w:val="28"/>
        </w:rPr>
        <w:t>授权。</w:t>
      </w:r>
    </w:p>
    <w:p>
      <w:pPr>
        <w:pStyle w:val="9"/>
        <w:ind w:left="420" w:firstLine="0" w:firstLineChars="0"/>
        <w:jc w:val="left"/>
        <w:rPr>
          <w:rFonts w:asciiTheme="minorEastAsia" w:hAnsiTheme="minorEastAsia"/>
          <w:sz w:val="28"/>
        </w:rPr>
      </w:pPr>
      <w:r>
        <w:drawing>
          <wp:inline distT="0" distB="0" distL="0" distR="0">
            <wp:extent cx="5274310" cy="2891790"/>
            <wp:effectExtent l="0" t="0" r="2540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420" w:firstLine="0" w:firstLineChars="0"/>
        <w:jc w:val="left"/>
        <w:rPr>
          <w:rFonts w:asciiTheme="minorEastAsia" w:hAnsiTheme="minorEastAsia"/>
          <w:sz w:val="28"/>
        </w:rPr>
      </w:pPr>
      <w:r>
        <w:drawing>
          <wp:inline distT="0" distB="0" distL="0" distR="0">
            <wp:extent cx="5274310" cy="3693160"/>
            <wp:effectExtent l="0" t="0" r="2540" b="25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asciiTheme="minorEastAsia" w:hAnsiTheme="minorEastAsia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Bidi"/>
          <w:kern w:val="2"/>
          <w:sz w:val="28"/>
          <w:szCs w:val="28"/>
          <w:lang w:val="en-US" w:eastAsia="zh-CN" w:bidi="ar-SA"/>
        </w:rPr>
        <w:t>选择“电子保函”后，除直接</w:t>
      </w:r>
      <w:r>
        <w:rPr>
          <w:rFonts w:asciiTheme="minorEastAsia" w:hAnsiTheme="minorEastAsia" w:eastAsiaTheme="minorEastAsia" w:cstheme="minorBidi"/>
          <w:kern w:val="2"/>
          <w:sz w:val="28"/>
          <w:szCs w:val="28"/>
          <w:lang w:val="en-US" w:eastAsia="zh-CN" w:bidi="ar-SA"/>
        </w:rPr>
        <w:t>填写</w:t>
      </w:r>
      <w:r>
        <w:rPr>
          <w:rFonts w:hint="eastAsia" w:asciiTheme="minorEastAsia" w:hAnsiTheme="minorEastAsia" w:eastAsiaTheme="minorEastAsia" w:cstheme="minorBidi"/>
          <w:kern w:val="2"/>
          <w:sz w:val="28"/>
          <w:szCs w:val="28"/>
          <w:lang w:val="en-US" w:eastAsia="zh-CN" w:bidi="ar-SA"/>
        </w:rPr>
        <w:t>要素外</w:t>
      </w:r>
      <w:r>
        <w:rPr>
          <w:rFonts w:asciiTheme="minorEastAsia" w:hAnsiTheme="minorEastAsia" w:eastAsiaTheme="minorEastAsia" w:cstheme="minorBidi"/>
          <w:kern w:val="2"/>
          <w:sz w:val="28"/>
          <w:szCs w:val="28"/>
          <w:lang w:val="en-US" w:eastAsia="zh-CN" w:bidi="ar-SA"/>
        </w:rPr>
        <w:t>，如果是公共资源中心投标客户，</w:t>
      </w:r>
      <w:r>
        <w:rPr>
          <w:rFonts w:hint="eastAsia" w:asciiTheme="minorEastAsia" w:hAnsiTheme="minorEastAsia" w:eastAsiaTheme="minorEastAsia" w:cstheme="minorBidi"/>
          <w:kern w:val="2"/>
          <w:sz w:val="28"/>
          <w:szCs w:val="28"/>
          <w:lang w:val="en-US" w:eastAsia="zh-CN" w:bidi="ar-SA"/>
        </w:rPr>
        <w:t>支持第三方申请导入。</w:t>
      </w:r>
    </w:p>
    <w:p>
      <w:pPr>
        <w:jc w:val="left"/>
        <w:rPr>
          <w:rFonts w:ascii="微软雅黑" w:hAnsi="微软雅黑"/>
          <w:szCs w:val="24"/>
        </w:rPr>
      </w:pPr>
      <w:r>
        <w:drawing>
          <wp:inline distT="0" distB="0" distL="0" distR="0">
            <wp:extent cx="5518785" cy="2811780"/>
            <wp:effectExtent l="0" t="0" r="571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0" w:leftChars="0" w:firstLine="0" w:firstLineChars="0"/>
        <w:jc w:val="left"/>
        <w:rPr>
          <w:sz w:val="28"/>
        </w:rPr>
      </w:pPr>
      <w:r>
        <w:drawing>
          <wp:inline distT="0" distB="0" distL="0" distR="0">
            <wp:extent cx="5454650" cy="4363085"/>
            <wp:effectExtent l="0" t="0" r="1270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</w:rPr>
      </w:pPr>
      <w:r>
        <w:rPr>
          <w:rFonts w:hint="eastAsia"/>
          <w:sz w:val="28"/>
        </w:rPr>
        <w:t>选择</w:t>
      </w:r>
      <w:r>
        <w:rPr>
          <w:sz w:val="28"/>
        </w:rPr>
        <w:t>该笔业务扣费账号</w:t>
      </w:r>
      <w:r>
        <w:rPr>
          <w:rFonts w:hint="eastAsia"/>
          <w:sz w:val="28"/>
        </w:rPr>
        <w:t>及</w:t>
      </w:r>
      <w:r>
        <w:rPr>
          <w:sz w:val="28"/>
        </w:rPr>
        <w:t>担保合作协议编号（</w:t>
      </w:r>
      <w:r>
        <w:rPr>
          <w:rFonts w:hint="eastAsia"/>
          <w:sz w:val="28"/>
          <w:lang w:val="en-US" w:eastAsia="zh-CN"/>
        </w:rPr>
        <w:t>编号需</w:t>
      </w:r>
      <w:r>
        <w:rPr>
          <w:sz w:val="28"/>
        </w:rPr>
        <w:t>签订</w:t>
      </w:r>
      <w:r>
        <w:rPr>
          <w:rFonts w:hint="eastAsia"/>
          <w:sz w:val="28"/>
        </w:rPr>
        <w:t>《担保</w:t>
      </w:r>
      <w:r>
        <w:rPr>
          <w:sz w:val="28"/>
        </w:rPr>
        <w:t>合作协议</w:t>
      </w:r>
      <w:r>
        <w:rPr>
          <w:rFonts w:hint="eastAsia"/>
          <w:sz w:val="28"/>
        </w:rPr>
        <w:t>》</w:t>
      </w:r>
      <w:r>
        <w:rPr>
          <w:sz w:val="28"/>
        </w:rPr>
        <w:t>后自动</w:t>
      </w:r>
      <w:r>
        <w:rPr>
          <w:rFonts w:hint="eastAsia"/>
          <w:sz w:val="28"/>
        </w:rPr>
        <w:t>显示</w:t>
      </w:r>
      <w:r>
        <w:rPr>
          <w:rFonts w:hint="eastAsia"/>
          <w:sz w:val="28"/>
          <w:lang w:eastAsia="zh-CN"/>
        </w:rPr>
        <w:t>，</w:t>
      </w:r>
      <w:r>
        <w:rPr>
          <w:rFonts w:hint="eastAsia"/>
          <w:sz w:val="28"/>
          <w:lang w:val="en-US" w:eastAsia="zh-CN"/>
        </w:rPr>
        <w:t>具体操作详见本章节1</w:t>
      </w:r>
      <w:r>
        <w:rPr>
          <w:rFonts w:hint="eastAsia"/>
          <w:b w:val="0"/>
          <w:sz w:val="28"/>
        </w:rPr>
        <w:t>《担保</w:t>
      </w:r>
      <w:r>
        <w:rPr>
          <w:b w:val="0"/>
          <w:sz w:val="28"/>
        </w:rPr>
        <w:t>合作协议</w:t>
      </w:r>
      <w:r>
        <w:rPr>
          <w:rFonts w:hint="eastAsia"/>
          <w:b w:val="0"/>
          <w:sz w:val="28"/>
        </w:rPr>
        <w:t>》、《数字证书承诺函》</w:t>
      </w:r>
      <w:r>
        <w:rPr>
          <w:rFonts w:hint="eastAsia"/>
          <w:b w:val="0"/>
          <w:sz w:val="28"/>
          <w:lang w:val="en-US" w:eastAsia="zh-CN"/>
        </w:rPr>
        <w:t>线下</w:t>
      </w:r>
      <w:r>
        <w:rPr>
          <w:rFonts w:hint="eastAsia"/>
          <w:b w:val="0"/>
          <w:sz w:val="28"/>
        </w:rPr>
        <w:t>签署</w:t>
      </w:r>
      <w:r>
        <w:rPr>
          <w:sz w:val="28"/>
        </w:rPr>
        <w:t>）</w:t>
      </w:r>
      <w:r>
        <w:rPr>
          <w:rFonts w:hint="eastAsia"/>
          <w:sz w:val="28"/>
        </w:rPr>
        <w:t>。</w:t>
      </w:r>
    </w:p>
    <w:p>
      <w:pPr>
        <w:pStyle w:val="9"/>
        <w:ind w:left="420" w:firstLine="0" w:firstLineChars="0"/>
        <w:jc w:val="left"/>
        <w:rPr>
          <w:sz w:val="28"/>
        </w:rPr>
      </w:pPr>
      <w:r>
        <w:drawing>
          <wp:inline distT="0" distB="0" distL="0" distR="0">
            <wp:extent cx="5029200" cy="2825750"/>
            <wp:effectExtent l="0" t="0" r="0" b="1270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3642" cy="282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420" w:firstLine="0" w:firstLineChars="0"/>
        <w:jc w:val="left"/>
        <w:rPr>
          <w:sz w:val="28"/>
        </w:rPr>
      </w:pPr>
      <w:r>
        <w:rPr>
          <w:rFonts w:hint="eastAsia"/>
          <w:sz w:val="28"/>
        </w:rPr>
        <w:t>点击</w:t>
      </w:r>
      <w:r>
        <w:rPr>
          <w:sz w:val="28"/>
        </w:rPr>
        <w:t>保证金管理</w:t>
      </w:r>
      <w:r>
        <w:rPr>
          <w:rFonts w:hint="eastAsia"/>
          <w:sz w:val="28"/>
        </w:rPr>
        <w:t>。</w:t>
      </w:r>
    </w:p>
    <w:p>
      <w:pPr>
        <w:pStyle w:val="9"/>
        <w:ind w:left="420" w:firstLine="0" w:firstLineChars="0"/>
        <w:jc w:val="left"/>
        <w:rPr>
          <w:sz w:val="28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1948815</wp:posOffset>
                </wp:positionH>
                <wp:positionV relativeFrom="paragraph">
                  <wp:posOffset>242570</wp:posOffset>
                </wp:positionV>
                <wp:extent cx="577215" cy="283210"/>
                <wp:effectExtent l="6350" t="6350" r="6985" b="1524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91815" y="4525010"/>
                          <a:ext cx="577215" cy="283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3.45pt;margin-top:19.1pt;height:22.3pt;width:45.45pt;z-index:251667456;v-text-anchor:middle;mso-width-relative:page;mso-height-relative:page;" filled="f" stroked="t" coordsize="21600,21600" o:gfxdata="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B7vMLjX&#10;AAAACQEAAA8AAAAAAAAAAQAgAAAAIgAAAGRycy9kb3ducmV2LnhtbFBLAQIUABQAAAAIAIdO4kCJ&#10;iirUWgIAAIoEAAAOAAAAAAAAAAEAIAAAACYBAABkcnMvZTJvRG9jLnhtbFBLBQYAAAAABgAGAFkB&#10;AADy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981575" cy="869315"/>
            <wp:effectExtent l="0" t="0" r="9525" b="698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5934" cy="8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</w:rPr>
      </w:pPr>
      <w:r>
        <w:rPr>
          <w:rFonts w:hint="eastAsia"/>
          <w:sz w:val="28"/>
        </w:rPr>
        <w:t>点击</w:t>
      </w:r>
      <w:r>
        <w:rPr>
          <w:b/>
          <w:bCs/>
          <w:sz w:val="28"/>
        </w:rPr>
        <w:t>新增账号</w:t>
      </w:r>
      <w:r>
        <w:rPr>
          <w:rFonts w:hint="eastAsia"/>
          <w:sz w:val="28"/>
        </w:rPr>
        <w:t>，</w:t>
      </w:r>
      <w:r>
        <w:rPr>
          <w:sz w:val="28"/>
        </w:rPr>
        <w:t>可</w:t>
      </w:r>
      <w:r>
        <w:rPr>
          <w:rFonts w:hint="eastAsia"/>
          <w:sz w:val="28"/>
        </w:rPr>
        <w:t>自助</w:t>
      </w:r>
      <w:r>
        <w:rPr>
          <w:sz w:val="28"/>
        </w:rPr>
        <w:t>开立保证金账号，也可</w:t>
      </w:r>
      <w:r>
        <w:rPr>
          <w:rFonts w:hint="eastAsia"/>
          <w:sz w:val="28"/>
        </w:rPr>
        <w:t>联系</w:t>
      </w:r>
      <w:r>
        <w:rPr>
          <w:sz w:val="28"/>
        </w:rPr>
        <w:t>客户经理开立</w:t>
      </w:r>
      <w:r>
        <w:rPr>
          <w:rFonts w:hint="eastAsia"/>
          <w:sz w:val="28"/>
        </w:rPr>
        <w:t>。</w:t>
      </w:r>
    </w:p>
    <w:p>
      <w:pPr>
        <w:pStyle w:val="9"/>
        <w:ind w:left="420" w:firstLine="0" w:firstLineChars="0"/>
        <w:jc w:val="left"/>
        <w:rPr>
          <w:sz w:val="28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2433955</wp:posOffset>
                </wp:positionV>
                <wp:extent cx="778510" cy="282575"/>
                <wp:effectExtent l="6350" t="6350" r="15240" b="15875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75325" y="8103235"/>
                          <a:ext cx="778510" cy="282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4.75pt;margin-top:191.65pt;height:22.25pt;width:61.3pt;z-index:251668480;v-text-anchor:middle;mso-width-relative:page;mso-height-relative:page;" filled="f" stroked="t" coordsize="21600,21600" o:gfxdata="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o&#10;anuf2QAAAAsBAAAPAAAAAAAAAAEAIAAAACIAAABkcnMvZG93bnJldi54bWxQSwECFAAUAAAACACH&#10;TuJATW4D3FwCAACKBAAADgAAAAAAAAABACAAAAAoAQAAZHJzL2Uyb0RvYy54bWxQSwUGAAAAAAYA&#10;BgBZAQAA9g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022850" cy="2619375"/>
            <wp:effectExtent l="0" t="0" r="6350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5995" cy="262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0" w:leftChars="0" w:firstLine="0" w:firstLineChars="0"/>
        <w:jc w:val="left"/>
        <w:rPr>
          <w:sz w:val="28"/>
        </w:rPr>
      </w:pPr>
      <w:r>
        <w:rPr>
          <w:rFonts w:hint="eastAsia"/>
          <w:sz w:val="28"/>
        </w:rPr>
        <w:t>全部</w:t>
      </w:r>
      <w:r>
        <w:rPr>
          <w:sz w:val="28"/>
        </w:rPr>
        <w:t>填写完毕后点击经办</w:t>
      </w:r>
      <w:r>
        <w:rPr>
          <w:rFonts w:hint="eastAsia"/>
          <w:sz w:val="28"/>
        </w:rPr>
        <w:t>进行</w:t>
      </w:r>
      <w:r>
        <w:rPr>
          <w:sz w:val="28"/>
        </w:rPr>
        <w:t>提交</w:t>
      </w:r>
      <w:r>
        <w:rPr>
          <w:rFonts w:hint="eastAsia"/>
          <w:sz w:val="28"/>
        </w:rPr>
        <w:t>。</w:t>
      </w:r>
    </w:p>
    <w:p>
      <w:pPr>
        <w:rPr>
          <w:sz w:val="28"/>
        </w:rPr>
      </w:pPr>
      <w:r>
        <w:rPr>
          <w:rFonts w:hint="eastAsia"/>
          <w:sz w:val="28"/>
        </w:rPr>
        <w:t>下拉阅读完毕后勾选“确认内容无误”后，点“确认”</w:t>
      </w:r>
    </w:p>
    <w:p>
      <w:pPr>
        <w:pStyle w:val="9"/>
        <w:ind w:left="420" w:firstLine="0" w:firstLineChars="0"/>
        <w:jc w:val="left"/>
        <w:rPr>
          <w:sz w:val="28"/>
        </w:rPr>
      </w:pPr>
      <w:r>
        <w:drawing>
          <wp:inline distT="0" distB="0" distL="0" distR="0">
            <wp:extent cx="5274310" cy="3300095"/>
            <wp:effectExtent l="0" t="0" r="2540" b="1460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420" w:firstLine="0" w:firstLineChars="0"/>
        <w:jc w:val="left"/>
        <w:rPr>
          <w:sz w:val="28"/>
        </w:rPr>
      </w:pPr>
      <w:r>
        <w:drawing>
          <wp:inline distT="0" distB="0" distL="0" distR="0">
            <wp:extent cx="5274310" cy="3445510"/>
            <wp:effectExtent l="0" t="0" r="2540" b="254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</w:rPr>
      </w:pPr>
      <w:r>
        <w:rPr>
          <w:rFonts w:hint="eastAsia"/>
          <w:sz w:val="28"/>
        </w:rPr>
        <w:t>页面出现预开的“招商银行开立保函申请书”样式。</w:t>
      </w:r>
    </w:p>
    <w:p>
      <w:pPr>
        <w:rPr>
          <w:sz w:val="28"/>
        </w:rPr>
      </w:pPr>
    </w:p>
    <w:p>
      <w:pPr>
        <w:pStyle w:val="9"/>
        <w:ind w:left="420" w:firstLine="0" w:firstLineChars="0"/>
        <w:jc w:val="left"/>
        <w:rPr>
          <w:sz w:val="28"/>
        </w:rPr>
      </w:pPr>
      <w:r>
        <w:drawing>
          <wp:inline distT="0" distB="0" distL="0" distR="0">
            <wp:extent cx="5001895" cy="3533775"/>
            <wp:effectExtent l="0" t="0" r="8255" b="952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05755" cy="353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</w:rPr>
      </w:pPr>
      <w:r>
        <w:rPr>
          <w:rFonts w:hint="eastAsia"/>
          <w:sz w:val="28"/>
        </w:rPr>
        <w:t>下拉阅读完毕，确认无误后，点击“经办”。</w:t>
      </w:r>
    </w:p>
    <w:p>
      <w:pPr>
        <w:rPr>
          <w:sz w:val="28"/>
        </w:rPr>
      </w:pPr>
      <w:r>
        <w:rPr>
          <w:rFonts w:hint="eastAsia"/>
          <w:sz w:val="28"/>
        </w:rPr>
        <w:t>出现如下页面，代表经办用用户发起成功。</w:t>
      </w:r>
    </w:p>
    <w:p>
      <w:pPr>
        <w:pStyle w:val="9"/>
        <w:ind w:left="420" w:firstLine="0" w:firstLineChars="0"/>
        <w:jc w:val="left"/>
        <w:rPr>
          <w:sz w:val="28"/>
        </w:rPr>
      </w:pPr>
      <w:r>
        <w:drawing>
          <wp:inline distT="0" distB="0" distL="0" distR="0">
            <wp:extent cx="4584065" cy="3232150"/>
            <wp:effectExtent l="0" t="0" r="6985" b="63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53828" cy="328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</w:rPr>
      </w:pPr>
      <w:r>
        <w:rPr>
          <w:rFonts w:hint="eastAsia"/>
          <w:sz w:val="28"/>
        </w:rPr>
        <w:t>如果网银</w:t>
      </w:r>
      <w:r>
        <w:rPr>
          <w:sz w:val="28"/>
        </w:rPr>
        <w:t>设置的国内保函闪电开模式为单人经办，则提交完毕后全部</w:t>
      </w:r>
      <w:r>
        <w:rPr>
          <w:rFonts w:hint="eastAsia"/>
          <w:sz w:val="28"/>
        </w:rPr>
        <w:t>申请</w:t>
      </w:r>
      <w:r>
        <w:rPr>
          <w:sz w:val="28"/>
        </w:rPr>
        <w:t>流程结束。</w:t>
      </w:r>
    </w:p>
    <w:p>
      <w:pPr>
        <w:ind w:firstLine="560" w:firstLineChars="200"/>
        <w:jc w:val="left"/>
        <w:rPr>
          <w:sz w:val="28"/>
        </w:rPr>
      </w:pPr>
      <w:r>
        <w:rPr>
          <w:rFonts w:hint="eastAsia"/>
          <w:sz w:val="28"/>
        </w:rPr>
        <w:t>如果</w:t>
      </w:r>
      <w:r>
        <w:rPr>
          <w:sz w:val="28"/>
        </w:rPr>
        <w:t>网银设置的国内保函</w:t>
      </w:r>
      <w:r>
        <w:rPr>
          <w:rFonts w:hint="eastAsia"/>
          <w:sz w:val="28"/>
        </w:rPr>
        <w:t>闪电开</w:t>
      </w:r>
      <w:r>
        <w:rPr>
          <w:sz w:val="28"/>
        </w:rPr>
        <w:t>模式为经办+审批，则</w:t>
      </w:r>
      <w:r>
        <w:rPr>
          <w:rFonts w:hint="eastAsia"/>
          <w:sz w:val="28"/>
        </w:rPr>
        <w:t>经办</w:t>
      </w:r>
      <w:r>
        <w:rPr>
          <w:sz w:val="28"/>
        </w:rPr>
        <w:t>提交完毕后，需审批人员</w:t>
      </w:r>
      <w:r>
        <w:rPr>
          <w:rFonts w:hint="eastAsia"/>
          <w:sz w:val="28"/>
        </w:rPr>
        <w:t>再次</w:t>
      </w:r>
      <w:r>
        <w:rPr>
          <w:sz w:val="28"/>
        </w:rPr>
        <w:t>进入网银系统</w:t>
      </w:r>
      <w:r>
        <w:rPr>
          <w:rFonts w:hint="eastAsia"/>
          <w:sz w:val="28"/>
        </w:rPr>
        <w:t>完成</w:t>
      </w:r>
      <w:r>
        <w:rPr>
          <w:sz w:val="28"/>
        </w:rPr>
        <w:t>审批后全部申请流程结束。</w:t>
      </w:r>
    </w:p>
    <w:p>
      <w:pPr>
        <w:jc w:val="left"/>
        <w:rPr>
          <w:sz w:val="28"/>
        </w:rPr>
      </w:pPr>
      <w:r>
        <w:drawing>
          <wp:inline distT="0" distB="0" distL="0" distR="0">
            <wp:extent cx="5596255" cy="3343275"/>
            <wp:effectExtent l="0" t="0" r="4445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335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3" w:name="_Toc60754920"/>
      <w:r>
        <w:t xml:space="preserve"> </w:t>
      </w:r>
      <w:r>
        <w:rPr>
          <w:rFonts w:hint="eastAsia"/>
          <w:lang w:val="en-US" w:eastAsia="zh-CN"/>
        </w:rPr>
        <w:t>4.2</w:t>
      </w:r>
      <w:r>
        <w:rPr>
          <w:rFonts w:hint="eastAsia"/>
        </w:rPr>
        <w:t>闪电开投标保函（数据风控授信项下）</w:t>
      </w:r>
    </w:p>
    <w:p>
      <w:pPr>
        <w:pStyle w:val="3"/>
      </w:pPr>
      <w:bookmarkStart w:id="4" w:name="_Toc74931459"/>
      <w:r>
        <w:rPr>
          <w:rFonts w:hint="eastAsia"/>
          <w:lang w:val="en-US" w:eastAsia="zh-CN"/>
        </w:rPr>
        <w:t>4.2.1</w:t>
      </w:r>
      <w:r>
        <w:t xml:space="preserve"> </w:t>
      </w:r>
      <w:r>
        <w:rPr>
          <w:rFonts w:hint="eastAsia"/>
        </w:rPr>
        <w:t>闪电开数据风控授信申请</w:t>
      </w:r>
      <w:bookmarkEnd w:id="4"/>
    </w:p>
    <w:p>
      <w:pPr>
        <w:pStyle w:val="9"/>
        <w:numPr>
          <w:ilvl w:val="0"/>
          <w:numId w:val="0"/>
        </w:numPr>
        <w:ind w:leftChars="0"/>
        <w:rPr>
          <w:rFonts w:asciiTheme="minorAscii" w:hAnsiTheme="minorAscii" w:eastAsiaTheme="minorEastAsia" w:cstheme="minorBidi"/>
          <w:kern w:val="2"/>
          <w:sz w:val="28"/>
          <w:szCs w:val="24"/>
          <w:lang w:val="en-US" w:eastAsia="zh-CN" w:bidi="ar-SA"/>
        </w:rPr>
      </w:pPr>
      <w:r>
        <w:rPr>
          <w:rFonts w:hint="eastAsia" w:asciiTheme="minorAscii" w:hAnsiTheme="minorAscii" w:eastAsiaTheme="minorEastAsia" w:cstheme="minorBidi"/>
          <w:kern w:val="2"/>
          <w:sz w:val="28"/>
          <w:szCs w:val="24"/>
          <w:lang w:val="en-US" w:eastAsia="zh-CN" w:bidi="ar-SA"/>
        </w:rPr>
        <w:t>该数据风控授信仅</w:t>
      </w:r>
      <w:r>
        <w:rPr>
          <w:rFonts w:asciiTheme="minorAscii" w:hAnsiTheme="minorAscii" w:eastAsiaTheme="minorEastAsia" w:cstheme="minorBidi"/>
          <w:kern w:val="2"/>
          <w:sz w:val="28"/>
          <w:szCs w:val="24"/>
          <w:lang w:val="en-US" w:eastAsia="zh-CN" w:bidi="ar-SA"/>
        </w:rPr>
        <w:t>用于开立投标保函使用。</w:t>
      </w:r>
      <w:r>
        <w:rPr>
          <w:rFonts w:hint="eastAsia" w:asciiTheme="minorAscii" w:hAnsiTheme="minorAscii" w:eastAsiaTheme="minorEastAsia" w:cstheme="minorBidi"/>
          <w:kern w:val="2"/>
          <w:sz w:val="28"/>
          <w:szCs w:val="24"/>
          <w:lang w:val="en-US" w:eastAsia="zh-CN" w:bidi="ar-SA"/>
        </w:rPr>
        <w:t>经办</w:t>
      </w:r>
      <w:r>
        <w:rPr>
          <w:rFonts w:asciiTheme="minorAscii" w:hAnsiTheme="minorAscii" w:eastAsiaTheme="minorEastAsia" w:cstheme="minorBidi"/>
          <w:kern w:val="2"/>
          <w:sz w:val="28"/>
          <w:szCs w:val="24"/>
          <w:lang w:val="en-US" w:eastAsia="zh-CN" w:bidi="ar-SA"/>
        </w:rPr>
        <w:t>用户</w:t>
      </w:r>
      <w:r>
        <w:rPr>
          <w:rFonts w:hint="eastAsia" w:asciiTheme="minorAscii" w:hAnsiTheme="minorAscii" w:eastAsiaTheme="minorEastAsia" w:cstheme="minorBidi"/>
          <w:kern w:val="2"/>
          <w:sz w:val="28"/>
          <w:szCs w:val="24"/>
          <w:lang w:val="en-US" w:eastAsia="zh-CN" w:bidi="ar-SA"/>
        </w:rPr>
        <w:t>进入</w:t>
      </w:r>
      <w:r>
        <w:rPr>
          <w:rFonts w:asciiTheme="minorAscii" w:hAnsiTheme="minorAscii" w:eastAsiaTheme="minorEastAsia" w:cstheme="minorBidi"/>
          <w:kern w:val="2"/>
          <w:sz w:val="28"/>
          <w:szCs w:val="24"/>
          <w:lang w:val="en-US" w:eastAsia="zh-CN" w:bidi="ar-SA"/>
        </w:rPr>
        <w:t>“</w:t>
      </w:r>
      <w:r>
        <w:rPr>
          <w:rFonts w:hint="eastAsia" w:asciiTheme="minorAscii" w:hAnsiTheme="minorAscii" w:eastAsiaTheme="minorEastAsia" w:cstheme="minorBidi"/>
          <w:kern w:val="2"/>
          <w:sz w:val="28"/>
          <w:szCs w:val="24"/>
          <w:lang w:val="en-US" w:eastAsia="zh-CN" w:bidi="ar-SA"/>
        </w:rPr>
        <w:t>国内</w:t>
      </w:r>
      <w:r>
        <w:rPr>
          <w:rFonts w:asciiTheme="minorAscii" w:hAnsiTheme="minorAscii" w:eastAsiaTheme="minorEastAsia" w:cstheme="minorBidi"/>
          <w:kern w:val="2"/>
          <w:sz w:val="28"/>
          <w:szCs w:val="24"/>
          <w:lang w:val="en-US" w:eastAsia="zh-CN" w:bidi="ar-SA"/>
        </w:rPr>
        <w:t>保函-&gt;</w:t>
      </w:r>
      <w:r>
        <w:rPr>
          <w:rFonts w:hint="eastAsia" w:asciiTheme="minorAscii" w:hAnsiTheme="minorAscii" w:eastAsiaTheme="minorEastAsia" w:cstheme="minorBidi"/>
          <w:kern w:val="2"/>
          <w:sz w:val="28"/>
          <w:szCs w:val="24"/>
          <w:lang w:val="en-US" w:eastAsia="zh-CN" w:bidi="ar-SA"/>
        </w:rPr>
        <w:t>闪电开数据风控授信申请</w:t>
      </w:r>
      <w:r>
        <w:rPr>
          <w:rFonts w:asciiTheme="minorAscii" w:hAnsiTheme="minorAscii" w:eastAsiaTheme="minorEastAsia" w:cstheme="minorBidi"/>
          <w:kern w:val="2"/>
          <w:sz w:val="28"/>
          <w:szCs w:val="24"/>
          <w:lang w:val="en-US" w:eastAsia="zh-CN" w:bidi="ar-SA"/>
        </w:rPr>
        <w:t>”</w:t>
      </w:r>
      <w:r>
        <w:rPr>
          <w:rFonts w:hint="eastAsia" w:asciiTheme="minorAscii" w:hAnsiTheme="minorAscii" w:eastAsiaTheme="minorEastAsia" w:cstheme="minorBidi"/>
          <w:kern w:val="2"/>
          <w:sz w:val="28"/>
          <w:szCs w:val="24"/>
          <w:lang w:val="en-US" w:eastAsia="zh-CN" w:bidi="ar-SA"/>
        </w:rPr>
        <w:t>界面，</w:t>
      </w:r>
      <w:r>
        <w:rPr>
          <w:rFonts w:asciiTheme="minorAscii" w:hAnsiTheme="minorAscii" w:eastAsiaTheme="minorEastAsia" w:cstheme="minorBidi"/>
          <w:kern w:val="2"/>
          <w:sz w:val="28"/>
          <w:szCs w:val="24"/>
          <w:lang w:val="en-US" w:eastAsia="zh-CN" w:bidi="ar-SA"/>
        </w:rPr>
        <w:t>点击“</w:t>
      </w:r>
      <w:r>
        <w:rPr>
          <w:rFonts w:hint="eastAsia" w:asciiTheme="minorAscii" w:hAnsiTheme="minorAscii" w:eastAsiaTheme="minorEastAsia" w:cstheme="minorBidi"/>
          <w:kern w:val="2"/>
          <w:sz w:val="28"/>
          <w:szCs w:val="24"/>
          <w:lang w:val="en-US" w:eastAsia="zh-CN" w:bidi="ar-SA"/>
        </w:rPr>
        <w:t>立即</w:t>
      </w:r>
      <w:r>
        <w:rPr>
          <w:rFonts w:asciiTheme="minorAscii" w:hAnsiTheme="minorAscii" w:eastAsiaTheme="minorEastAsia" w:cstheme="minorBidi"/>
          <w:kern w:val="2"/>
          <w:sz w:val="28"/>
          <w:szCs w:val="24"/>
          <w:lang w:val="en-US" w:eastAsia="zh-CN" w:bidi="ar-SA"/>
        </w:rPr>
        <w:t>申请”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551170" cy="2688590"/>
            <wp:effectExtent l="0" t="0" r="11430" b="165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rPr>
          <w:rFonts w:asciiTheme="minorAscii" w:hAnsiTheme="minorAscii" w:eastAsiaTheme="minorEastAsia" w:cstheme="minorBidi"/>
          <w:kern w:val="2"/>
          <w:sz w:val="28"/>
          <w:szCs w:val="24"/>
          <w:lang w:val="en-US" w:eastAsia="zh-CN" w:bidi="ar-SA"/>
        </w:rPr>
      </w:pPr>
      <w:r>
        <w:rPr>
          <w:rFonts w:asciiTheme="minorAscii" w:hAnsiTheme="minorAscii" w:eastAsiaTheme="minorEastAsia" w:cstheme="minorBidi"/>
          <w:kern w:val="2"/>
          <w:sz w:val="28"/>
          <w:szCs w:val="24"/>
          <w:lang w:val="en-US" w:eastAsia="zh-CN" w:bidi="ar-SA"/>
        </w:rPr>
        <w:t>第</w:t>
      </w:r>
      <w:r>
        <w:rPr>
          <w:rFonts w:hint="eastAsia" w:asciiTheme="minorAscii" w:hAnsiTheme="minorAscii" w:eastAsiaTheme="minorEastAsia" w:cstheme="minorBidi"/>
          <w:kern w:val="2"/>
          <w:sz w:val="28"/>
          <w:szCs w:val="24"/>
          <w:lang w:val="en-US" w:eastAsia="zh-CN" w:bidi="ar-SA"/>
        </w:rPr>
        <w:t>1</w:t>
      </w:r>
      <w:r>
        <w:rPr>
          <w:rFonts w:asciiTheme="minorAscii" w:hAnsiTheme="minorAscii" w:eastAsiaTheme="minorEastAsia" w:cstheme="minorBidi"/>
          <w:kern w:val="2"/>
          <w:sz w:val="28"/>
          <w:szCs w:val="24"/>
          <w:lang w:val="en-US" w:eastAsia="zh-CN" w:bidi="ar-SA"/>
        </w:rPr>
        <w:t>步</w:t>
      </w:r>
      <w:r>
        <w:rPr>
          <w:rFonts w:hint="eastAsia" w:asciiTheme="minorAscii" w:hAnsiTheme="minorAscii" w:eastAsiaTheme="minorEastAsia" w:cstheme="minorBidi"/>
          <w:kern w:val="2"/>
          <w:sz w:val="28"/>
          <w:szCs w:val="24"/>
          <w:lang w:val="en-US" w:eastAsia="zh-CN" w:bidi="ar-SA"/>
        </w:rPr>
        <w:t>：签署征信授权书和授信申请书。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386070" cy="3721100"/>
            <wp:effectExtent l="0" t="0" r="5080" b="1270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86070" cy="372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rPr>
          <w:rFonts w:hint="eastAsia" w:asciiTheme="minorAscii" w:hAnsiTheme="minorAscii" w:eastAsiaTheme="minorEastAsia" w:cstheme="minorBidi"/>
          <w:kern w:val="2"/>
          <w:sz w:val="28"/>
          <w:szCs w:val="24"/>
          <w:lang w:val="en-US" w:eastAsia="zh-CN" w:bidi="ar-SA"/>
        </w:rPr>
      </w:pPr>
      <w:r>
        <w:rPr>
          <w:rFonts w:hint="eastAsia" w:asciiTheme="minorAscii" w:hAnsiTheme="minorAscii" w:eastAsiaTheme="minorEastAsia" w:cstheme="minorBidi"/>
          <w:kern w:val="2"/>
          <w:sz w:val="28"/>
          <w:szCs w:val="24"/>
          <w:lang w:val="en-US" w:eastAsia="zh-CN" w:bidi="ar-SA"/>
        </w:rPr>
        <w:t>第2步：银行预授信（无需客户处理），仅需等待即可。银行预授信完成后，可以查看预授信额度。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480050" cy="3442970"/>
            <wp:effectExtent l="0" t="0" r="635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rPr>
          <w:rFonts w:hint="eastAsia" w:asciiTheme="minorAscii" w:hAnsiTheme="minorAscii" w:eastAsiaTheme="minorEastAsia" w:cstheme="minorBidi"/>
          <w:kern w:val="2"/>
          <w:sz w:val="28"/>
          <w:szCs w:val="24"/>
          <w:lang w:val="en-US" w:eastAsia="zh-CN" w:bidi="ar-SA"/>
        </w:rPr>
      </w:pPr>
      <w:r>
        <w:rPr>
          <w:rFonts w:hint="eastAsia" w:asciiTheme="minorAscii" w:hAnsiTheme="minorAscii" w:eastAsiaTheme="minorEastAsia" w:cstheme="minorBidi"/>
          <w:kern w:val="2"/>
          <w:sz w:val="28"/>
          <w:szCs w:val="24"/>
          <w:lang w:val="en-US" w:eastAsia="zh-CN" w:bidi="ar-SA"/>
        </w:rPr>
        <w:t>第3步：在线补充资料。</w:t>
      </w:r>
    </w:p>
    <w:p>
      <w:pPr>
        <w:pStyle w:val="9"/>
        <w:numPr>
          <w:ilvl w:val="0"/>
          <w:numId w:val="0"/>
        </w:numPr>
        <w:ind w:leftChars="0"/>
        <w:rPr>
          <w:rFonts w:hint="eastAsia" w:asciiTheme="minorAscii" w:hAnsiTheme="minorAscii" w:eastAsiaTheme="minorEastAsia" w:cstheme="minorBidi"/>
          <w:kern w:val="2"/>
          <w:sz w:val="28"/>
          <w:szCs w:val="24"/>
          <w:lang w:val="en-US" w:eastAsia="zh-CN" w:bidi="ar-SA"/>
        </w:rPr>
      </w:pPr>
      <w:r>
        <w:rPr>
          <w:rFonts w:hint="eastAsia" w:asciiTheme="minorAscii" w:hAnsiTheme="minorAscii" w:eastAsiaTheme="minorEastAsia" w:cstheme="minorBidi"/>
          <w:kern w:val="2"/>
          <w:sz w:val="28"/>
          <w:szCs w:val="24"/>
          <w:lang w:val="en-US" w:eastAsia="zh-CN" w:bidi="ar-SA"/>
        </w:rPr>
        <w:t>根据公司章程，如无需签署董事会决议，可用其他附件代替上传。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473065" cy="3432810"/>
            <wp:effectExtent l="0" t="0" r="13335" b="152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rPr>
          <w:rFonts w:hint="eastAsia" w:asciiTheme="minorAscii" w:hAnsiTheme="minorAscii" w:eastAsiaTheme="minorEastAsia" w:cstheme="minorBidi"/>
          <w:kern w:val="2"/>
          <w:sz w:val="28"/>
          <w:szCs w:val="24"/>
          <w:lang w:val="en-US" w:eastAsia="zh-CN" w:bidi="ar-SA"/>
        </w:rPr>
      </w:pPr>
      <w:r>
        <w:rPr>
          <w:rFonts w:hint="eastAsia" w:asciiTheme="minorAscii" w:hAnsiTheme="minorAscii" w:eastAsiaTheme="minorEastAsia" w:cstheme="minorBidi"/>
          <w:kern w:val="2"/>
          <w:sz w:val="28"/>
          <w:szCs w:val="24"/>
          <w:lang w:val="en-US" w:eastAsia="zh-CN" w:bidi="ar-SA"/>
        </w:rPr>
        <w:t>第4步：提交授信申请（无需客户处理），银行处理完成后客户可查看实际获得的数据风控授信额度。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50180" cy="2989580"/>
            <wp:effectExtent l="0" t="0" r="762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Theme="minorAscii" w:hAnsiTheme="minorAscii" w:eastAsiaTheme="minorEastAsia" w:cstheme="minorBidi"/>
          <w:b w:val="0"/>
          <w:bCs w:val="0"/>
          <w:kern w:val="2"/>
          <w:sz w:val="28"/>
          <w:szCs w:val="24"/>
          <w:lang w:val="en-US" w:eastAsia="zh-CN" w:bidi="ar-SA"/>
        </w:rPr>
      </w:pPr>
      <w:bookmarkStart w:id="5" w:name="_Toc74931460"/>
      <w:r>
        <w:rPr>
          <w:rFonts w:hint="eastAsia" w:asciiTheme="minorAscii" w:hAnsiTheme="minorAscii" w:eastAsiaTheme="minorEastAsia" w:cstheme="minorBidi"/>
          <w:b w:val="0"/>
          <w:bCs w:val="0"/>
          <w:kern w:val="2"/>
          <w:sz w:val="28"/>
          <w:szCs w:val="24"/>
          <w:lang w:val="en-US" w:eastAsia="zh-CN" w:bidi="ar-SA"/>
        </w:rPr>
        <w:t>3.2.2 保函经办</w:t>
      </w:r>
      <w:bookmarkEnd w:id="5"/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ascii="微软雅黑" w:hAnsi="微软雅黑" w:eastAsia="微软雅黑"/>
        </w:rPr>
      </w:pPr>
      <w:r>
        <w:rPr>
          <w:rFonts w:hint="eastAsia" w:asciiTheme="minorAscii" w:hAnsiTheme="minorAscii" w:eastAsiaTheme="minorEastAsia" w:cstheme="minorBidi"/>
          <w:b w:val="0"/>
          <w:bCs w:val="0"/>
          <w:kern w:val="2"/>
          <w:sz w:val="28"/>
          <w:szCs w:val="24"/>
          <w:lang w:val="en-US" w:eastAsia="zh-CN" w:bidi="ar-SA"/>
        </w:rPr>
        <w:t>在线授信申请完成后，网银经办用户从“国内保函-&gt;保函申请-&gt;申请闪电开保函”进入闪电开投标保函界面。</w:t>
      </w:r>
    </w:p>
    <w:p>
      <w:pPr>
        <w:rPr>
          <w:rFonts w:ascii="微软雅黑" w:hAnsi="微软雅黑"/>
          <w:szCs w:val="24"/>
        </w:rPr>
      </w:pPr>
      <w:r>
        <w:drawing>
          <wp:inline distT="0" distB="0" distL="0" distR="0">
            <wp:extent cx="5400675" cy="3084830"/>
            <wp:effectExtent l="0" t="0" r="952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asciiTheme="minorEastAsia" w:hAnsiTheme="minorEastAsia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Bidi"/>
          <w:kern w:val="2"/>
          <w:sz w:val="28"/>
          <w:szCs w:val="28"/>
          <w:lang w:val="en-US" w:eastAsia="zh-CN" w:bidi="ar-SA"/>
        </w:rPr>
        <w:t>选择“电子保函”后，除直接</w:t>
      </w:r>
      <w:r>
        <w:rPr>
          <w:rFonts w:asciiTheme="minorEastAsia" w:hAnsiTheme="minorEastAsia" w:eastAsiaTheme="minorEastAsia" w:cstheme="minorBidi"/>
          <w:kern w:val="2"/>
          <w:sz w:val="28"/>
          <w:szCs w:val="28"/>
          <w:lang w:val="en-US" w:eastAsia="zh-CN" w:bidi="ar-SA"/>
        </w:rPr>
        <w:t>填写</w:t>
      </w:r>
      <w:r>
        <w:rPr>
          <w:rFonts w:hint="eastAsia" w:asciiTheme="minorEastAsia" w:hAnsiTheme="minorEastAsia" w:eastAsiaTheme="minorEastAsia" w:cstheme="minorBidi"/>
          <w:kern w:val="2"/>
          <w:sz w:val="28"/>
          <w:szCs w:val="28"/>
          <w:lang w:val="en-US" w:eastAsia="zh-CN" w:bidi="ar-SA"/>
        </w:rPr>
        <w:t>要素外</w:t>
      </w:r>
      <w:r>
        <w:rPr>
          <w:rFonts w:asciiTheme="minorEastAsia" w:hAnsiTheme="minorEastAsia" w:eastAsiaTheme="minorEastAsia" w:cstheme="minorBidi"/>
          <w:kern w:val="2"/>
          <w:sz w:val="28"/>
          <w:szCs w:val="28"/>
          <w:lang w:val="en-US" w:eastAsia="zh-CN" w:bidi="ar-SA"/>
        </w:rPr>
        <w:t>，如果是公共资源中心投标客户，</w:t>
      </w:r>
      <w:r>
        <w:rPr>
          <w:rFonts w:hint="eastAsia" w:asciiTheme="minorEastAsia" w:hAnsiTheme="minorEastAsia" w:eastAsiaTheme="minorEastAsia" w:cstheme="minorBidi"/>
          <w:kern w:val="2"/>
          <w:sz w:val="28"/>
          <w:szCs w:val="28"/>
          <w:lang w:val="en-US" w:eastAsia="zh-CN" w:bidi="ar-SA"/>
        </w:rPr>
        <w:t>支持第三方申请导入。</w:t>
      </w:r>
    </w:p>
    <w:p>
      <w:pPr>
        <w:jc w:val="left"/>
        <w:rPr>
          <w:rFonts w:ascii="微软雅黑" w:hAnsi="微软雅黑"/>
          <w:szCs w:val="24"/>
        </w:rPr>
      </w:pPr>
      <w:r>
        <w:drawing>
          <wp:inline distT="0" distB="0" distL="0" distR="0">
            <wp:extent cx="5518785" cy="2811780"/>
            <wp:effectExtent l="0" t="0" r="571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0" w:leftChars="0" w:firstLine="0" w:firstLineChars="0"/>
        <w:jc w:val="left"/>
        <w:rPr>
          <w:sz w:val="28"/>
        </w:rPr>
      </w:pPr>
      <w:r>
        <w:drawing>
          <wp:inline distT="0" distB="0" distL="0" distR="0">
            <wp:extent cx="5454650" cy="4363085"/>
            <wp:effectExtent l="0" t="0" r="12700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</w:rPr>
      </w:pPr>
      <w:r>
        <w:rPr>
          <w:rFonts w:hint="eastAsia"/>
          <w:sz w:val="28"/>
        </w:rPr>
        <w:t>选择</w:t>
      </w:r>
      <w:r>
        <w:rPr>
          <w:sz w:val="28"/>
        </w:rPr>
        <w:t>该笔业务扣费账号</w:t>
      </w:r>
      <w:r>
        <w:rPr>
          <w:rFonts w:hint="eastAsia"/>
          <w:sz w:val="28"/>
        </w:rPr>
        <w:t>及</w:t>
      </w:r>
      <w:r>
        <w:rPr>
          <w:sz w:val="28"/>
        </w:rPr>
        <w:t>担保合作协议编号（</w:t>
      </w:r>
      <w:r>
        <w:rPr>
          <w:rFonts w:hint="eastAsia"/>
          <w:sz w:val="28"/>
          <w:lang w:val="en-US" w:eastAsia="zh-CN"/>
        </w:rPr>
        <w:t>编号需</w:t>
      </w:r>
      <w:r>
        <w:rPr>
          <w:sz w:val="28"/>
        </w:rPr>
        <w:t>签订</w:t>
      </w:r>
      <w:r>
        <w:rPr>
          <w:rFonts w:hint="eastAsia"/>
          <w:sz w:val="28"/>
        </w:rPr>
        <w:t>《担保</w:t>
      </w:r>
      <w:r>
        <w:rPr>
          <w:sz w:val="28"/>
        </w:rPr>
        <w:t>合作协议</w:t>
      </w:r>
      <w:r>
        <w:rPr>
          <w:rFonts w:hint="eastAsia"/>
          <w:sz w:val="28"/>
        </w:rPr>
        <w:t>》</w:t>
      </w:r>
      <w:r>
        <w:rPr>
          <w:sz w:val="28"/>
        </w:rPr>
        <w:t>后自动</w:t>
      </w:r>
      <w:r>
        <w:rPr>
          <w:rFonts w:hint="eastAsia"/>
          <w:sz w:val="28"/>
        </w:rPr>
        <w:t>显示</w:t>
      </w:r>
      <w:r>
        <w:rPr>
          <w:rFonts w:hint="eastAsia"/>
          <w:sz w:val="28"/>
          <w:lang w:eastAsia="zh-CN"/>
        </w:rPr>
        <w:t>，</w:t>
      </w:r>
      <w:r>
        <w:rPr>
          <w:rFonts w:hint="eastAsia"/>
          <w:sz w:val="28"/>
          <w:lang w:val="en-US" w:eastAsia="zh-CN"/>
        </w:rPr>
        <w:t>具体操作详见本章节1</w:t>
      </w:r>
      <w:r>
        <w:rPr>
          <w:rFonts w:hint="eastAsia"/>
          <w:b w:val="0"/>
          <w:sz w:val="28"/>
        </w:rPr>
        <w:t>《担保</w:t>
      </w:r>
      <w:r>
        <w:rPr>
          <w:b w:val="0"/>
          <w:sz w:val="28"/>
        </w:rPr>
        <w:t>合作协议</w:t>
      </w:r>
      <w:r>
        <w:rPr>
          <w:rFonts w:hint="eastAsia"/>
          <w:b w:val="0"/>
          <w:sz w:val="28"/>
        </w:rPr>
        <w:t>》、《数字证书承诺函》</w:t>
      </w:r>
      <w:r>
        <w:rPr>
          <w:rFonts w:hint="eastAsia"/>
          <w:b w:val="0"/>
          <w:sz w:val="28"/>
          <w:lang w:val="en-US" w:eastAsia="zh-CN"/>
        </w:rPr>
        <w:t>线下</w:t>
      </w:r>
      <w:r>
        <w:rPr>
          <w:rFonts w:hint="eastAsia"/>
          <w:b w:val="0"/>
          <w:sz w:val="28"/>
        </w:rPr>
        <w:t>签署</w:t>
      </w:r>
      <w:r>
        <w:rPr>
          <w:sz w:val="28"/>
        </w:rPr>
        <w:t>）</w:t>
      </w:r>
      <w:r>
        <w:rPr>
          <w:rFonts w:hint="eastAsia"/>
          <w:sz w:val="28"/>
        </w:rPr>
        <w:t>。</w:t>
      </w:r>
    </w:p>
    <w:p>
      <w:pPr>
        <w:pStyle w:val="9"/>
        <w:numPr>
          <w:ilvl w:val="0"/>
          <w:numId w:val="0"/>
        </w:numPr>
        <w:ind w:leftChars="0"/>
      </w:pPr>
      <w:r>
        <w:drawing>
          <wp:inline distT="0" distB="0" distL="0" distR="0">
            <wp:extent cx="5029200" cy="2825750"/>
            <wp:effectExtent l="0" t="0" r="0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3642" cy="282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asciiTheme="minorAscii" w:hAnsiTheme="minorAscii" w:eastAsiaTheme="minorEastAsia" w:cstheme="minorBidi"/>
          <w:kern w:val="2"/>
          <w:sz w:val="28"/>
          <w:szCs w:val="24"/>
          <w:lang w:val="en-US" w:eastAsia="zh-CN" w:bidi="ar-SA"/>
        </w:rPr>
      </w:pPr>
      <w:r>
        <w:rPr>
          <w:rFonts w:hint="eastAsia" w:asciiTheme="minorAscii" w:hAnsiTheme="minorAscii" w:eastAsiaTheme="minorEastAsia" w:cstheme="minorBidi"/>
          <w:kern w:val="2"/>
          <w:sz w:val="28"/>
          <w:szCs w:val="24"/>
          <w:lang w:val="en-US" w:eastAsia="zh-CN" w:bidi="ar-SA"/>
        </w:rPr>
        <w:t>授信信息模块，数据风控授信下闪电开投标保函选择“授信额度”，注意必需选择额度编号。</w:t>
      </w:r>
    </w:p>
    <w:p>
      <w:pPr>
        <w:rPr>
          <w:rFonts w:ascii="微软雅黑" w:hAnsi="微软雅黑"/>
          <w:szCs w:val="24"/>
        </w:rPr>
      </w:pPr>
      <w:r>
        <w:drawing>
          <wp:inline distT="0" distB="0" distL="0" distR="0">
            <wp:extent cx="6030595" cy="1619250"/>
            <wp:effectExtent l="0" t="0" r="825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38445" cy="162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Ascii" w:hAnsiTheme="minorAscii" w:eastAsiaTheme="minorEastAsia" w:cstheme="minorBidi"/>
          <w:kern w:val="2"/>
          <w:sz w:val="28"/>
          <w:szCs w:val="24"/>
          <w:lang w:val="en-US" w:eastAsia="zh-CN" w:bidi="ar-SA"/>
        </w:rPr>
      </w:pPr>
      <w:bookmarkStart w:id="6" w:name="_4）抵/质押物名称与权属价值"/>
      <w:bookmarkEnd w:id="6"/>
      <w:r>
        <w:rPr>
          <w:rFonts w:hint="eastAsia" w:asciiTheme="minorAscii" w:hAnsiTheme="minorAscii" w:eastAsiaTheme="minorEastAsia" w:cstheme="minorBidi"/>
          <w:kern w:val="2"/>
          <w:sz w:val="28"/>
          <w:szCs w:val="24"/>
          <w:lang w:val="en-US" w:eastAsia="zh-CN" w:bidi="ar-SA"/>
        </w:rPr>
        <w:t>数据风控授信项下的闪电开投标保函，无需填写抵/质押物信息。</w:t>
      </w:r>
    </w:p>
    <w:p>
      <w:pPr>
        <w:rPr>
          <w:rFonts w:ascii="微软雅黑" w:hAnsi="微软雅黑"/>
          <w:b/>
          <w:bCs/>
          <w:color w:val="080A0D"/>
        </w:rPr>
      </w:pPr>
      <w:r>
        <w:drawing>
          <wp:inline distT="0" distB="0" distL="0" distR="0">
            <wp:extent cx="5582285" cy="995680"/>
            <wp:effectExtent l="0" t="0" r="18415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82285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left"/>
        <w:textAlignment w:val="auto"/>
        <w:rPr>
          <w:sz w:val="28"/>
        </w:rPr>
      </w:pPr>
      <w:r>
        <w:rPr>
          <w:rFonts w:hint="eastAsia"/>
          <w:sz w:val="28"/>
        </w:rPr>
        <w:t>全部</w:t>
      </w:r>
      <w:r>
        <w:rPr>
          <w:sz w:val="28"/>
        </w:rPr>
        <w:t>填写完毕后点击经办</w:t>
      </w:r>
      <w:r>
        <w:rPr>
          <w:rFonts w:hint="eastAsia"/>
          <w:sz w:val="28"/>
        </w:rPr>
        <w:t>进行</w:t>
      </w:r>
      <w:r>
        <w:rPr>
          <w:sz w:val="28"/>
        </w:rPr>
        <w:t>提交</w:t>
      </w:r>
      <w:r>
        <w:rPr>
          <w:rFonts w:hint="eastAsia"/>
          <w:sz w:val="28"/>
        </w:rPr>
        <w:t>。下拉阅读完毕后勾选“确认内容无误”后，点“确认”</w:t>
      </w:r>
    </w:p>
    <w:p>
      <w:pPr>
        <w:pStyle w:val="9"/>
        <w:ind w:left="420" w:firstLine="0" w:firstLineChars="0"/>
        <w:jc w:val="left"/>
        <w:rPr>
          <w:sz w:val="28"/>
        </w:rPr>
      </w:pPr>
      <w:r>
        <w:drawing>
          <wp:inline distT="0" distB="0" distL="0" distR="0">
            <wp:extent cx="5274310" cy="3300095"/>
            <wp:effectExtent l="0" t="0" r="2540" b="146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420" w:firstLine="0" w:firstLineChars="0"/>
        <w:jc w:val="left"/>
        <w:rPr>
          <w:sz w:val="28"/>
        </w:rPr>
      </w:pPr>
      <w:r>
        <w:drawing>
          <wp:inline distT="0" distB="0" distL="0" distR="0">
            <wp:extent cx="5274310" cy="3445510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</w:rPr>
      </w:pPr>
      <w:r>
        <w:rPr>
          <w:rFonts w:hint="eastAsia"/>
          <w:sz w:val="28"/>
        </w:rPr>
        <w:t>页面出现预开的“招商银行开立保函申请书”样式。</w:t>
      </w:r>
    </w:p>
    <w:p>
      <w:pPr>
        <w:rPr>
          <w:sz w:val="28"/>
        </w:rPr>
      </w:pPr>
    </w:p>
    <w:p>
      <w:pPr>
        <w:pStyle w:val="9"/>
        <w:ind w:left="420" w:firstLine="0" w:firstLineChars="0"/>
        <w:jc w:val="left"/>
        <w:rPr>
          <w:sz w:val="28"/>
        </w:rPr>
      </w:pPr>
      <w:r>
        <w:drawing>
          <wp:inline distT="0" distB="0" distL="0" distR="0">
            <wp:extent cx="5001895" cy="3533775"/>
            <wp:effectExtent l="0" t="0" r="825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05755" cy="353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sz w:val="28"/>
        </w:rPr>
      </w:pPr>
      <w:r>
        <w:rPr>
          <w:rFonts w:hint="eastAsia"/>
          <w:sz w:val="28"/>
        </w:rPr>
        <w:t>下拉阅读完毕，确认无误后，点击“经办”。出现如下页面，代表经办用用户发起成功。</w:t>
      </w:r>
    </w:p>
    <w:p>
      <w:pPr>
        <w:pStyle w:val="9"/>
        <w:ind w:left="420" w:firstLine="0" w:firstLineChars="0"/>
        <w:jc w:val="left"/>
        <w:rPr>
          <w:sz w:val="28"/>
        </w:rPr>
      </w:pPr>
      <w:r>
        <w:drawing>
          <wp:inline distT="0" distB="0" distL="0" distR="0">
            <wp:extent cx="4584065" cy="3232150"/>
            <wp:effectExtent l="0" t="0" r="6985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53828" cy="328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</w:rPr>
      </w:pPr>
      <w:r>
        <w:rPr>
          <w:rFonts w:hint="eastAsia"/>
          <w:sz w:val="28"/>
        </w:rPr>
        <w:t>如果网银</w:t>
      </w:r>
      <w:r>
        <w:rPr>
          <w:sz w:val="28"/>
        </w:rPr>
        <w:t>设置的国内保函闪电开模式为单人经办，则提交完毕后全部</w:t>
      </w:r>
      <w:r>
        <w:rPr>
          <w:rFonts w:hint="eastAsia"/>
          <w:sz w:val="28"/>
        </w:rPr>
        <w:t>申请</w:t>
      </w:r>
      <w:r>
        <w:rPr>
          <w:sz w:val="28"/>
        </w:rPr>
        <w:t>流程结束。</w:t>
      </w:r>
    </w:p>
    <w:p>
      <w:pPr>
        <w:ind w:firstLine="560" w:firstLineChars="200"/>
        <w:jc w:val="left"/>
        <w:rPr>
          <w:sz w:val="28"/>
        </w:rPr>
      </w:pPr>
      <w:r>
        <w:rPr>
          <w:rFonts w:hint="eastAsia"/>
          <w:sz w:val="28"/>
        </w:rPr>
        <w:t>如果</w:t>
      </w:r>
      <w:r>
        <w:rPr>
          <w:sz w:val="28"/>
        </w:rPr>
        <w:t>网银设置的国内保函</w:t>
      </w:r>
      <w:r>
        <w:rPr>
          <w:rFonts w:hint="eastAsia"/>
          <w:sz w:val="28"/>
        </w:rPr>
        <w:t>闪电开</w:t>
      </w:r>
      <w:r>
        <w:rPr>
          <w:sz w:val="28"/>
        </w:rPr>
        <w:t>模式为经办+审批，则</w:t>
      </w:r>
      <w:r>
        <w:rPr>
          <w:rFonts w:hint="eastAsia"/>
          <w:sz w:val="28"/>
        </w:rPr>
        <w:t>经办</w:t>
      </w:r>
      <w:r>
        <w:rPr>
          <w:sz w:val="28"/>
        </w:rPr>
        <w:t>提交完毕后，需审批人员</w:t>
      </w:r>
      <w:r>
        <w:rPr>
          <w:rFonts w:hint="eastAsia"/>
          <w:sz w:val="28"/>
        </w:rPr>
        <w:t>再次</w:t>
      </w:r>
      <w:r>
        <w:rPr>
          <w:sz w:val="28"/>
        </w:rPr>
        <w:t>进入网银系统</w:t>
      </w:r>
      <w:r>
        <w:rPr>
          <w:rFonts w:hint="eastAsia"/>
          <w:sz w:val="28"/>
        </w:rPr>
        <w:t>完成</w:t>
      </w:r>
      <w:r>
        <w:rPr>
          <w:sz w:val="28"/>
        </w:rPr>
        <w:t>审批后全部申请流程结束。</w:t>
      </w:r>
    </w:p>
    <w:p>
      <w:pPr>
        <w:pStyle w:val="4"/>
        <w:rPr>
          <w:rFonts w:hint="eastAsia" w:asciiTheme="minorAscii" w:hAnsiTheme="minorAscii" w:eastAsiaTheme="minorEastAsia" w:cstheme="minorBidi"/>
          <w:b w:val="0"/>
          <w:bCs w:val="0"/>
          <w:kern w:val="2"/>
          <w:sz w:val="28"/>
          <w:szCs w:val="24"/>
          <w:lang w:val="en-US" w:eastAsia="zh-CN" w:bidi="ar-SA"/>
        </w:rPr>
      </w:pPr>
      <w:r>
        <w:drawing>
          <wp:inline distT="0" distB="0" distL="0" distR="0">
            <wp:extent cx="5350510" cy="3082290"/>
            <wp:effectExtent l="0" t="0" r="254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051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420" w:firstLine="0" w:firstLineChars="0"/>
        <w:jc w:val="left"/>
        <w:outlineLvl w:val="1"/>
        <w:rPr>
          <w:rFonts w:hint="eastAsia" w:ascii="Arial" w:hAnsi="Arial" w:eastAsia="黑体" w:cstheme="minorBidi"/>
          <w:b w:val="0"/>
          <w:kern w:val="2"/>
          <w:sz w:val="28"/>
          <w:szCs w:val="24"/>
          <w:lang w:val="en-US" w:eastAsia="zh-CN" w:bidi="ar-SA"/>
        </w:rPr>
      </w:pPr>
      <w:r>
        <w:rPr>
          <w:rFonts w:hint="eastAsia" w:ascii="Arial" w:hAnsi="Arial" w:eastAsia="黑体" w:cstheme="minorBidi"/>
          <w:b w:val="0"/>
          <w:kern w:val="2"/>
          <w:sz w:val="28"/>
          <w:szCs w:val="24"/>
          <w:lang w:val="en-US" w:eastAsia="zh-CN" w:bidi="ar-SA"/>
        </w:rPr>
        <w:t>5 查询</w:t>
      </w:r>
      <w:bookmarkEnd w:id="3"/>
    </w:p>
    <w:p>
      <w:pPr>
        <w:ind w:firstLine="560" w:firstLineChars="200"/>
        <w:jc w:val="left"/>
        <w:rPr>
          <w:rFonts w:hint="eastAsia" w:eastAsiaTheme="minorEastAsia"/>
          <w:sz w:val="28"/>
          <w:lang w:val="en-US" w:eastAsia="zh-CN"/>
        </w:rPr>
      </w:pPr>
      <w:r>
        <w:rPr>
          <w:rFonts w:hint="eastAsia"/>
          <w:sz w:val="28"/>
        </w:rPr>
        <w:t>通过</w:t>
      </w:r>
      <w:r>
        <w:rPr>
          <w:sz w:val="28"/>
        </w:rPr>
        <w:t>招商银行网上企业银行</w:t>
      </w:r>
      <w:r>
        <w:rPr>
          <w:rFonts w:hint="eastAsia"/>
          <w:sz w:val="28"/>
        </w:rPr>
        <w:t>“国内保函”菜单的“查询”</w:t>
      </w:r>
      <w:r>
        <w:rPr>
          <w:sz w:val="28"/>
        </w:rPr>
        <w:t>实时查询保函开立进度。</w:t>
      </w:r>
      <w:r>
        <w:rPr>
          <w:rFonts w:hint="eastAsia"/>
          <w:sz w:val="28"/>
          <w:lang w:val="en-US" w:eastAsia="zh-CN"/>
        </w:rPr>
        <w:t>查询保函状态为“完成”后，需再次登录呼和浩特市</w:t>
      </w:r>
      <w:r>
        <w:rPr>
          <w:rFonts w:hint="eastAsia"/>
          <w:sz w:val="28"/>
        </w:rPr>
        <w:t>公共资源交易</w:t>
      </w:r>
      <w:r>
        <w:rPr>
          <w:rFonts w:hint="eastAsia"/>
          <w:sz w:val="28"/>
          <w:lang w:val="en-US" w:eastAsia="zh-CN"/>
        </w:rPr>
        <w:t>中心</w:t>
      </w:r>
      <w:r>
        <w:rPr>
          <w:rFonts w:hint="eastAsia"/>
          <w:sz w:val="28"/>
        </w:rPr>
        <w:t>平台</w:t>
      </w:r>
      <w:r>
        <w:rPr>
          <w:rFonts w:hint="eastAsia"/>
          <w:sz w:val="28"/>
          <w:lang w:eastAsia="zh-CN"/>
        </w:rPr>
        <w:t>。</w:t>
      </w:r>
    </w:p>
    <w:p>
      <w:pPr>
        <w:pStyle w:val="9"/>
        <w:ind w:left="420" w:firstLine="0" w:firstLineChars="0"/>
        <w:jc w:val="left"/>
      </w:pPr>
      <w:r>
        <w:drawing>
          <wp:inline distT="0" distB="0" distL="0" distR="0">
            <wp:extent cx="4700905" cy="2941955"/>
            <wp:effectExtent l="0" t="0" r="4445" b="1079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00905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ind w:firstLine="280" w:firstLineChars="100"/>
        <w:rPr>
          <w:rFonts w:hint="default" w:asciiTheme="minorAscii" w:hAnsiTheme="minorAscii" w:eastAsiaTheme="minorEastAsia" w:cstheme="minorBidi"/>
          <w:b w:val="0"/>
          <w:kern w:val="2"/>
          <w:sz w:val="28"/>
          <w:szCs w:val="24"/>
          <w:lang w:val="en-US" w:eastAsia="zh-CN" w:bidi="ar-SA"/>
        </w:rPr>
      </w:pPr>
      <w:r>
        <w:rPr>
          <w:rFonts w:hint="eastAsia"/>
          <w:b w:val="0"/>
          <w:sz w:val="28"/>
          <w:lang w:val="en-US" w:eastAsia="zh-CN"/>
        </w:rPr>
        <w:t>6 客户服务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Theme="minorAscii" w:hAnsiTheme="minorAscii" w:eastAsiaTheme="minorEastAsia" w:cstheme="minorBidi"/>
          <w:b w:val="0"/>
          <w:kern w:val="2"/>
          <w:sz w:val="28"/>
          <w:szCs w:val="24"/>
          <w:lang w:val="en-US" w:eastAsia="zh-CN" w:bidi="ar-SA"/>
        </w:rPr>
      </w:pPr>
      <w:r>
        <w:rPr>
          <w:rFonts w:hint="eastAsia" w:asciiTheme="minorAscii" w:hAnsiTheme="minorAscii" w:eastAsiaTheme="minorEastAsia" w:cstheme="minorBidi"/>
          <w:b w:val="0"/>
          <w:kern w:val="2"/>
          <w:sz w:val="28"/>
          <w:szCs w:val="24"/>
          <w:lang w:val="en-US" w:eastAsia="zh-CN" w:bidi="ar-SA"/>
        </w:rPr>
        <w:t>如有电子保函业务咨询及办理，详询招商银行公司客户经理047</w:t>
      </w:r>
      <w:r>
        <w:rPr>
          <w:rFonts w:hint="eastAsia" w:cstheme="minorBidi"/>
          <w:b w:val="0"/>
          <w:kern w:val="2"/>
          <w:sz w:val="28"/>
          <w:szCs w:val="24"/>
          <w:lang w:val="en-US" w:eastAsia="zh-CN" w:bidi="ar-SA"/>
        </w:rPr>
        <w:t>1</w:t>
      </w:r>
      <w:r>
        <w:rPr>
          <w:rFonts w:hint="eastAsia" w:asciiTheme="minorAscii" w:hAnsiTheme="minorAscii" w:eastAsiaTheme="minorEastAsia" w:cstheme="minorBidi"/>
          <w:b w:val="0"/>
          <w:kern w:val="2"/>
          <w:sz w:val="28"/>
          <w:szCs w:val="24"/>
          <w:lang w:val="en-US" w:eastAsia="zh-CN" w:bidi="ar-SA"/>
        </w:rPr>
        <w:t>-</w:t>
      </w:r>
      <w:r>
        <w:rPr>
          <w:rFonts w:hint="eastAsia" w:cstheme="minorBidi"/>
          <w:b w:val="0"/>
          <w:kern w:val="2"/>
          <w:sz w:val="28"/>
          <w:szCs w:val="24"/>
          <w:lang w:val="en-US" w:eastAsia="zh-CN" w:bidi="ar-SA"/>
        </w:rPr>
        <w:t>3406356</w:t>
      </w:r>
      <w:r>
        <w:rPr>
          <w:rFonts w:hint="eastAsia" w:asciiTheme="minorAscii" w:hAnsiTheme="minorAscii" w:eastAsiaTheme="minorEastAsia" w:cstheme="minorBidi"/>
          <w:b w:val="0"/>
          <w:kern w:val="2"/>
          <w:sz w:val="28"/>
          <w:szCs w:val="24"/>
          <w:lang w:val="en-US" w:eastAsia="zh-CN" w:bidi="ar-SA"/>
        </w:rPr>
        <w:t xml:space="preserve">  </w:t>
      </w:r>
      <w:r>
        <w:rPr>
          <w:rFonts w:hint="eastAsia" w:cstheme="minorBidi"/>
          <w:b w:val="0"/>
          <w:kern w:val="2"/>
          <w:sz w:val="28"/>
          <w:szCs w:val="24"/>
          <w:lang w:val="en-US" w:eastAsia="zh-CN" w:bidi="ar-SA"/>
        </w:rPr>
        <w:t>13074749379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F751B0"/>
    <w:rsid w:val="216073DB"/>
    <w:rsid w:val="3C4E2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32"/>
      <w:szCs w:val="24"/>
      <w:lang w:val="en-US" w:eastAsia="zh-CN" w:bidi="ar-SA"/>
    </w:rPr>
  </w:style>
  <w:style w:type="paragraph" w:styleId="2">
    <w:name w:val="heading 2"/>
    <w:basedOn w:val="1"/>
    <w:next w:val="3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2"/>
    <w:next w:val="2"/>
    <w:link w:val="11"/>
    <w:unhideWhenUsed/>
    <w:qFormat/>
    <w:uiPriority w:val="9"/>
    <w:pPr>
      <w:outlineLvl w:val="2"/>
    </w:pPr>
    <w:rPr>
      <w:b w:val="0"/>
      <w:sz w:val="28"/>
    </w:rPr>
  </w:style>
  <w:style w:type="paragraph" w:styleId="4">
    <w:name w:val="heading 4"/>
    <w:basedOn w:val="2"/>
    <w:next w:val="2"/>
    <w:link w:val="10"/>
    <w:unhideWhenUsed/>
    <w:qFormat/>
    <w:uiPriority w:val="9"/>
    <w:pPr>
      <w:spacing w:before="200" w:after="200" w:line="360" w:lineRule="auto"/>
      <w:outlineLvl w:val="3"/>
    </w:pPr>
    <w:rPr>
      <w:b w:val="0"/>
      <w:sz w:val="24"/>
      <w:szCs w:val="28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标题 4 字符"/>
    <w:basedOn w:val="7"/>
    <w:link w:val="4"/>
    <w:qFormat/>
    <w:uiPriority w:val="9"/>
    <w:rPr>
      <w:sz w:val="24"/>
      <w:szCs w:val="28"/>
    </w:rPr>
  </w:style>
  <w:style w:type="character" w:customStyle="1" w:styleId="11">
    <w:name w:val="标题 3 字符"/>
    <w:basedOn w:val="7"/>
    <w:link w:val="3"/>
    <w:qFormat/>
    <w:uiPriority w:val="9"/>
    <w:rPr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27</TotalTime>
  <ScaleCrop>false</ScaleCrop>
  <LinksUpToDate>false</LinksUpToDate>
  <CharactersWithSpaces>0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2022-03-26T07:46:00Z</dcterms:created>
  <dc:creator>hh01149432</dc:creator>
  <cp:lastModifiedBy>hh01149432</cp:lastModifiedBy>
  <dcterms:modified xsi:type="dcterms:W3CDTF">2022-04-29T03:11:44Z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</Properties>
</file>